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45" w:rsidRPr="006964C6" w:rsidRDefault="00D45145">
      <w:pPr>
        <w:spacing w:before="58"/>
        <w:ind w:left="91" w:right="844"/>
        <w:jc w:val="center"/>
        <w:rPr>
          <w:rFonts w:ascii="Arial" w:hAnsi="Arial" w:cs="Arial"/>
          <w:sz w:val="56"/>
        </w:rPr>
      </w:pPr>
    </w:p>
    <w:p w:rsidR="00D45145" w:rsidRPr="006964C6" w:rsidRDefault="00D45145">
      <w:pPr>
        <w:spacing w:before="58"/>
        <w:ind w:left="91" w:right="844"/>
        <w:jc w:val="center"/>
        <w:rPr>
          <w:rFonts w:ascii="Arial" w:hAnsi="Arial" w:cs="Arial"/>
          <w:sz w:val="56"/>
        </w:rPr>
      </w:pPr>
    </w:p>
    <w:p w:rsidR="00C12BAC" w:rsidRPr="006964C6" w:rsidRDefault="00C12BAC" w:rsidP="00C12BAC">
      <w:pPr>
        <w:adjustRightInd w:val="0"/>
        <w:jc w:val="center"/>
        <w:rPr>
          <w:rFonts w:ascii="Arial" w:hAnsi="Arial" w:cs="Arial"/>
          <w:b/>
          <w:bCs/>
          <w:sz w:val="32"/>
        </w:rPr>
      </w:pPr>
      <w:r w:rsidRPr="006964C6">
        <w:rPr>
          <w:rFonts w:ascii="Arial" w:hAnsi="Arial" w:cs="Arial"/>
          <w:b/>
          <w:bCs/>
          <w:sz w:val="32"/>
        </w:rPr>
        <w:t>POWER GRID CORPORATION OF INDIA LIMITED</w:t>
      </w:r>
    </w:p>
    <w:p w:rsidR="00C12BAC" w:rsidRPr="006964C6" w:rsidRDefault="00C12BAC" w:rsidP="00C12BAC">
      <w:pPr>
        <w:adjustRightInd w:val="0"/>
        <w:jc w:val="center"/>
        <w:rPr>
          <w:rFonts w:ascii="Arial" w:hAnsi="Arial" w:cs="Arial"/>
          <w:b/>
          <w:bCs/>
          <w:sz w:val="32"/>
        </w:rPr>
      </w:pPr>
      <w:r w:rsidRPr="006964C6">
        <w:rPr>
          <w:rFonts w:ascii="Arial" w:hAnsi="Arial" w:cs="Arial"/>
          <w:b/>
          <w:bCs/>
          <w:sz w:val="32"/>
        </w:rPr>
        <w:t>(A Government of India Enterprise)</w:t>
      </w:r>
    </w:p>
    <w:p w:rsidR="00C12BAC" w:rsidRPr="006964C6" w:rsidRDefault="00C12BAC" w:rsidP="00C12BAC">
      <w:pPr>
        <w:adjustRightInd w:val="0"/>
        <w:jc w:val="both"/>
        <w:rPr>
          <w:rFonts w:ascii="Arial" w:hAnsi="Arial" w:cs="Arial"/>
          <w:sz w:val="32"/>
        </w:rPr>
      </w:pPr>
    </w:p>
    <w:p w:rsidR="00C12BAC" w:rsidRPr="006964C6" w:rsidRDefault="00C12BAC" w:rsidP="00C12BAC">
      <w:pPr>
        <w:adjustRightInd w:val="0"/>
        <w:jc w:val="both"/>
        <w:rPr>
          <w:rFonts w:ascii="Arial" w:hAnsi="Arial" w:cs="Arial"/>
          <w:sz w:val="32"/>
        </w:rPr>
      </w:pPr>
    </w:p>
    <w:p w:rsidR="00C12BAC" w:rsidRPr="006964C6" w:rsidRDefault="00C12BAC" w:rsidP="00C12BAC">
      <w:pPr>
        <w:adjustRightInd w:val="0"/>
        <w:jc w:val="center"/>
        <w:rPr>
          <w:rFonts w:ascii="Arial" w:hAnsi="Arial" w:cs="Arial"/>
          <w:b/>
          <w:bCs/>
          <w:sz w:val="32"/>
        </w:rPr>
      </w:pPr>
      <w:r w:rsidRPr="006964C6">
        <w:rPr>
          <w:rFonts w:ascii="Arial" w:hAnsi="Arial" w:cs="Arial"/>
          <w:b/>
          <w:bCs/>
          <w:sz w:val="32"/>
        </w:rPr>
        <w:t>TERMS OF REFERENCE</w:t>
      </w:r>
    </w:p>
    <w:p w:rsidR="00C12BAC" w:rsidRPr="006964C6" w:rsidRDefault="00C12BAC" w:rsidP="00C12BAC">
      <w:pPr>
        <w:adjustRightInd w:val="0"/>
        <w:jc w:val="center"/>
        <w:rPr>
          <w:rFonts w:ascii="Arial" w:hAnsi="Arial" w:cs="Arial"/>
          <w:b/>
          <w:bCs/>
          <w:sz w:val="32"/>
        </w:rPr>
      </w:pPr>
    </w:p>
    <w:p w:rsidR="00C12BAC" w:rsidRPr="006964C6" w:rsidRDefault="00C12BAC" w:rsidP="00C12BAC">
      <w:pPr>
        <w:adjustRightInd w:val="0"/>
        <w:jc w:val="center"/>
        <w:rPr>
          <w:rFonts w:ascii="Arial" w:hAnsi="Arial" w:cs="Arial"/>
          <w:b/>
          <w:bCs/>
          <w:sz w:val="32"/>
        </w:rPr>
      </w:pPr>
      <w:r w:rsidRPr="006964C6">
        <w:rPr>
          <w:rFonts w:ascii="Arial" w:hAnsi="Arial" w:cs="Arial"/>
          <w:b/>
          <w:bCs/>
          <w:sz w:val="32"/>
        </w:rPr>
        <w:t>FOR</w:t>
      </w:r>
    </w:p>
    <w:p w:rsidR="00C12BAC" w:rsidRPr="006964C6" w:rsidRDefault="00C12BAC" w:rsidP="00C12BAC">
      <w:pPr>
        <w:adjustRightInd w:val="0"/>
        <w:jc w:val="center"/>
        <w:rPr>
          <w:rFonts w:ascii="Arial" w:hAnsi="Arial" w:cs="Arial"/>
          <w:b/>
          <w:bCs/>
          <w:sz w:val="32"/>
        </w:rPr>
      </w:pPr>
    </w:p>
    <w:p w:rsidR="00C12BAC" w:rsidRPr="006964C6" w:rsidRDefault="007C4F45" w:rsidP="007C4F45">
      <w:pPr>
        <w:adjustRightInd w:val="0"/>
        <w:jc w:val="center"/>
        <w:rPr>
          <w:rFonts w:ascii="Arial" w:hAnsi="Arial" w:cs="Arial"/>
          <w:b/>
          <w:bCs/>
        </w:rPr>
      </w:pPr>
      <w:r w:rsidRPr="006964C6">
        <w:rPr>
          <w:rFonts w:ascii="Arial" w:hAnsi="Arial" w:cs="Arial"/>
          <w:b/>
          <w:bCs/>
          <w:sz w:val="32"/>
        </w:rPr>
        <w:t>Engagement of Consultant for preparation of Bid response of POWERGRID for 500 MW / 1000 MWh BESS project(s) floated under Global Competitive Bidding by SECI.</w:t>
      </w:r>
    </w:p>
    <w:p w:rsidR="00C12BAC" w:rsidRPr="006964C6" w:rsidRDefault="00C12BAC" w:rsidP="00C12BAC">
      <w:pPr>
        <w:adjustRightInd w:val="0"/>
        <w:jc w:val="both"/>
        <w:rPr>
          <w:rFonts w:ascii="Arial" w:hAnsi="Arial" w:cs="Arial"/>
        </w:rPr>
      </w:pPr>
    </w:p>
    <w:p w:rsidR="002B0BF3" w:rsidRPr="006964C6" w:rsidRDefault="002B0BF3" w:rsidP="002B0BF3">
      <w:pPr>
        <w:adjustRightInd w:val="0"/>
        <w:ind w:firstLine="720"/>
        <w:jc w:val="both"/>
        <w:rPr>
          <w:rFonts w:ascii="Arial" w:hAnsi="Arial" w:cs="Arial"/>
          <w:b/>
          <w:bCs/>
          <w:sz w:val="28"/>
          <w:szCs w:val="26"/>
        </w:rPr>
      </w:pPr>
      <w:r w:rsidRPr="006964C6">
        <w:rPr>
          <w:rFonts w:ascii="Arial" w:hAnsi="Arial" w:cs="Arial"/>
          <w:b/>
          <w:bCs/>
          <w:sz w:val="28"/>
          <w:szCs w:val="26"/>
        </w:rPr>
        <w:t>Spec No.: 5006002798/CONSULTANCY TAKEN/DOM/A02-CC CS -3</w:t>
      </w:r>
    </w:p>
    <w:p w:rsidR="00C12BAC" w:rsidRPr="006964C6" w:rsidRDefault="00C12BAC" w:rsidP="00C12BAC">
      <w:pPr>
        <w:adjustRightInd w:val="0"/>
        <w:jc w:val="both"/>
        <w:rPr>
          <w:rFonts w:ascii="Arial" w:hAnsi="Arial" w:cs="Arial"/>
        </w:rPr>
      </w:pPr>
    </w:p>
    <w:p w:rsidR="00C12BAC" w:rsidRPr="006964C6" w:rsidRDefault="00C12BAC" w:rsidP="00C12BAC">
      <w:pPr>
        <w:adjustRightInd w:val="0"/>
        <w:jc w:val="both"/>
        <w:rPr>
          <w:rFonts w:ascii="Arial" w:hAnsi="Arial" w:cs="Arial"/>
        </w:rPr>
      </w:pPr>
    </w:p>
    <w:p w:rsidR="00C12BAC" w:rsidRPr="006964C6" w:rsidRDefault="00C12BAC" w:rsidP="00C12BAC">
      <w:pPr>
        <w:adjustRightInd w:val="0"/>
        <w:jc w:val="center"/>
        <w:rPr>
          <w:rFonts w:ascii="Arial" w:hAnsi="Arial" w:cs="Arial"/>
          <w:b/>
          <w:bCs/>
        </w:rPr>
      </w:pPr>
      <w:r w:rsidRPr="006964C6">
        <w:rPr>
          <w:rFonts w:ascii="Arial" w:hAnsi="Arial" w:cs="Arial"/>
          <w:b/>
          <w:bCs/>
        </w:rPr>
        <w:t>Registered Office</w:t>
      </w:r>
    </w:p>
    <w:p w:rsidR="00C12BAC" w:rsidRPr="006964C6" w:rsidRDefault="00C12BAC" w:rsidP="00C12BAC">
      <w:pPr>
        <w:adjustRightInd w:val="0"/>
        <w:jc w:val="center"/>
        <w:rPr>
          <w:rFonts w:ascii="Arial" w:hAnsi="Arial" w:cs="Arial"/>
          <w:b/>
          <w:bCs/>
        </w:rPr>
      </w:pPr>
      <w:r w:rsidRPr="006964C6">
        <w:rPr>
          <w:rFonts w:ascii="Arial" w:hAnsi="Arial" w:cs="Arial"/>
          <w:b/>
          <w:bCs/>
        </w:rPr>
        <w:t>B-9, Qutab Institutional Area, Katwaria Sarai, New Delhi – 110 016</w:t>
      </w:r>
    </w:p>
    <w:p w:rsidR="00C12BAC" w:rsidRPr="006964C6" w:rsidRDefault="00C12BAC" w:rsidP="00C12BAC">
      <w:pPr>
        <w:adjustRightInd w:val="0"/>
        <w:jc w:val="center"/>
        <w:rPr>
          <w:rFonts w:ascii="Arial" w:hAnsi="Arial" w:cs="Arial"/>
          <w:b/>
          <w:bCs/>
        </w:rPr>
      </w:pPr>
    </w:p>
    <w:p w:rsidR="00C12BAC" w:rsidRPr="006964C6" w:rsidRDefault="00C12BAC" w:rsidP="00C12BAC">
      <w:pPr>
        <w:adjustRightInd w:val="0"/>
        <w:jc w:val="center"/>
        <w:rPr>
          <w:rFonts w:ascii="Arial" w:hAnsi="Arial" w:cs="Arial"/>
          <w:b/>
          <w:bCs/>
        </w:rPr>
      </w:pPr>
      <w:r w:rsidRPr="006964C6">
        <w:rPr>
          <w:rFonts w:ascii="Arial" w:hAnsi="Arial" w:cs="Arial"/>
          <w:b/>
          <w:bCs/>
        </w:rPr>
        <w:t>Corporate office</w:t>
      </w:r>
    </w:p>
    <w:p w:rsidR="00C12BAC" w:rsidRPr="006964C6" w:rsidRDefault="00C12BAC" w:rsidP="00C12BAC">
      <w:pPr>
        <w:adjustRightInd w:val="0"/>
        <w:jc w:val="center"/>
        <w:rPr>
          <w:rFonts w:ascii="Arial" w:hAnsi="Arial" w:cs="Arial"/>
          <w:b/>
          <w:bCs/>
        </w:rPr>
      </w:pPr>
      <w:r w:rsidRPr="006964C6">
        <w:rPr>
          <w:rFonts w:ascii="Arial" w:hAnsi="Arial" w:cs="Arial"/>
          <w:b/>
          <w:bCs/>
        </w:rPr>
        <w:t>“Saudamini”, Plot No.2, Sector 29, Gurgaon – 122 001 (Haryana)</w:t>
      </w:r>
    </w:p>
    <w:p w:rsidR="00C12BAC" w:rsidRPr="006964C6" w:rsidRDefault="00C12BAC" w:rsidP="00C12BAC">
      <w:pPr>
        <w:ind w:left="180" w:right="630"/>
        <w:jc w:val="both"/>
        <w:rPr>
          <w:rFonts w:ascii="Arial" w:hAnsi="Arial" w:cs="Arial"/>
          <w:sz w:val="18"/>
        </w:rPr>
      </w:pPr>
    </w:p>
    <w:p w:rsidR="00C12BAC" w:rsidRPr="006964C6" w:rsidRDefault="00C12BAC" w:rsidP="00C12BAC">
      <w:pPr>
        <w:ind w:left="180" w:right="630"/>
        <w:jc w:val="both"/>
        <w:rPr>
          <w:rFonts w:ascii="Arial" w:hAnsi="Arial" w:cs="Arial"/>
          <w:sz w:val="18"/>
        </w:rPr>
      </w:pPr>
    </w:p>
    <w:p w:rsidR="00C12BAC" w:rsidRPr="006964C6" w:rsidRDefault="00C12BAC" w:rsidP="00C12BAC">
      <w:pPr>
        <w:ind w:left="180" w:right="630"/>
        <w:jc w:val="both"/>
        <w:rPr>
          <w:rFonts w:ascii="Arial" w:hAnsi="Arial" w:cs="Arial"/>
          <w:sz w:val="18"/>
        </w:rPr>
      </w:pPr>
    </w:p>
    <w:p w:rsidR="00C12BAC" w:rsidRPr="006964C6" w:rsidRDefault="00C12BAC" w:rsidP="00C12BAC">
      <w:pPr>
        <w:ind w:left="180" w:right="-7"/>
        <w:jc w:val="both"/>
        <w:rPr>
          <w:rFonts w:ascii="Arial" w:hAnsi="Arial" w:cs="Arial"/>
        </w:rPr>
      </w:pPr>
      <w:r w:rsidRPr="006964C6">
        <w:rPr>
          <w:rFonts w:ascii="Arial" w:hAnsi="Arial" w:cs="Arial"/>
        </w:rPr>
        <w:t>(This document is meant for exclusive purpose of bidding against this specification only and shall not be transferred, reproduced or otherwise used for purpose other than that for which it is specifically issued)</w:t>
      </w:r>
    </w:p>
    <w:p w:rsidR="0076171C" w:rsidRPr="006964C6" w:rsidRDefault="0076171C">
      <w:pPr>
        <w:jc w:val="center"/>
        <w:rPr>
          <w:rFonts w:ascii="Arial" w:hAnsi="Arial" w:cs="Arial"/>
          <w:sz w:val="56"/>
        </w:rPr>
        <w:sectPr w:rsidR="0076171C" w:rsidRPr="006964C6">
          <w:headerReference w:type="default" r:id="rId7"/>
          <w:footerReference w:type="default" r:id="rId8"/>
          <w:type w:val="continuous"/>
          <w:pgSz w:w="12240" w:h="15840"/>
          <w:pgMar w:top="1380" w:right="460" w:bottom="280" w:left="820" w:header="720" w:footer="720" w:gutter="0"/>
          <w:cols w:space="720"/>
        </w:sectPr>
      </w:pPr>
    </w:p>
    <w:p w:rsidR="0076171C" w:rsidRPr="006964C6" w:rsidRDefault="00F72D4B">
      <w:pPr>
        <w:pStyle w:val="Heading1"/>
        <w:numPr>
          <w:ilvl w:val="0"/>
          <w:numId w:val="13"/>
        </w:numPr>
        <w:tabs>
          <w:tab w:val="left" w:pos="1160"/>
          <w:tab w:val="left" w:pos="1161"/>
        </w:tabs>
        <w:spacing w:before="75"/>
        <w:ind w:hanging="541"/>
      </w:pPr>
      <w:r w:rsidRPr="006964C6">
        <w:rPr>
          <w:u w:val="thick"/>
        </w:rPr>
        <w:lastRenderedPageBreak/>
        <w:t>INTRODUCTION</w:t>
      </w:r>
    </w:p>
    <w:p w:rsidR="0076171C" w:rsidRPr="006964C6" w:rsidRDefault="0076171C">
      <w:pPr>
        <w:pStyle w:val="BodyText"/>
        <w:spacing w:before="7"/>
        <w:rPr>
          <w:rFonts w:ascii="Arial" w:hAnsi="Arial" w:cs="Arial"/>
          <w:b/>
          <w:sz w:val="20"/>
        </w:rPr>
      </w:pPr>
    </w:p>
    <w:p w:rsidR="0076171C" w:rsidRPr="006964C6" w:rsidRDefault="00F72D4B" w:rsidP="00BC704D">
      <w:pPr>
        <w:pStyle w:val="BodyText"/>
        <w:spacing w:before="94" w:line="276" w:lineRule="auto"/>
        <w:ind w:left="1071" w:right="222"/>
        <w:jc w:val="both"/>
        <w:rPr>
          <w:rFonts w:ascii="Arial" w:hAnsi="Arial" w:cs="Arial"/>
        </w:rPr>
      </w:pPr>
      <w:r w:rsidRPr="006964C6">
        <w:rPr>
          <w:rFonts w:ascii="Arial" w:hAnsi="Arial" w:cs="Arial"/>
        </w:rPr>
        <w:t>Power Grid Corporation of India Limited (POWERGRID), A Government of India Enterprise, is the</w:t>
      </w:r>
      <w:r w:rsidRPr="006964C6">
        <w:rPr>
          <w:rFonts w:ascii="Arial" w:hAnsi="Arial" w:cs="Arial"/>
          <w:spacing w:val="1"/>
        </w:rPr>
        <w:t xml:space="preserve"> </w:t>
      </w:r>
      <w:r w:rsidRPr="006964C6">
        <w:rPr>
          <w:rFonts w:ascii="Arial" w:hAnsi="Arial" w:cs="Arial"/>
        </w:rPr>
        <w:t>Central</w:t>
      </w:r>
      <w:r w:rsidRPr="006964C6">
        <w:rPr>
          <w:rFonts w:ascii="Arial" w:hAnsi="Arial" w:cs="Arial"/>
          <w:spacing w:val="1"/>
        </w:rPr>
        <w:t xml:space="preserve"> </w:t>
      </w:r>
      <w:r w:rsidRPr="006964C6">
        <w:rPr>
          <w:rFonts w:ascii="Arial" w:hAnsi="Arial" w:cs="Arial"/>
        </w:rPr>
        <w:t>Transmission</w:t>
      </w:r>
      <w:r w:rsidRPr="006964C6">
        <w:rPr>
          <w:rFonts w:ascii="Arial" w:hAnsi="Arial" w:cs="Arial"/>
          <w:spacing w:val="1"/>
        </w:rPr>
        <w:t xml:space="preserve"> </w:t>
      </w:r>
      <w:r w:rsidRPr="006964C6">
        <w:rPr>
          <w:rFonts w:ascii="Arial" w:hAnsi="Arial" w:cs="Arial"/>
        </w:rPr>
        <w:t>Utility</w:t>
      </w:r>
      <w:r w:rsidRPr="006964C6">
        <w:rPr>
          <w:rFonts w:ascii="Arial" w:hAnsi="Arial" w:cs="Arial"/>
          <w:spacing w:val="1"/>
        </w:rPr>
        <w:t xml:space="preserve"> </w:t>
      </w:r>
      <w:r w:rsidRPr="006964C6">
        <w:rPr>
          <w:rFonts w:ascii="Arial" w:hAnsi="Arial" w:cs="Arial"/>
        </w:rPr>
        <w:t>of</w:t>
      </w:r>
      <w:r w:rsidRPr="006964C6">
        <w:rPr>
          <w:rFonts w:ascii="Arial" w:hAnsi="Arial" w:cs="Arial"/>
          <w:spacing w:val="1"/>
        </w:rPr>
        <w:t xml:space="preserve"> </w:t>
      </w:r>
      <w:r w:rsidRPr="006964C6">
        <w:rPr>
          <w:rFonts w:ascii="Arial" w:hAnsi="Arial" w:cs="Arial"/>
        </w:rPr>
        <w:t>India</w:t>
      </w:r>
      <w:r w:rsidRPr="006964C6">
        <w:rPr>
          <w:rFonts w:ascii="Arial" w:hAnsi="Arial" w:cs="Arial"/>
          <w:spacing w:val="1"/>
        </w:rPr>
        <w:t xml:space="preserve"> </w:t>
      </w:r>
      <w:r w:rsidRPr="006964C6">
        <w:rPr>
          <w:rFonts w:ascii="Arial" w:hAnsi="Arial" w:cs="Arial"/>
        </w:rPr>
        <w:t>with</w:t>
      </w:r>
      <w:r w:rsidRPr="006964C6">
        <w:rPr>
          <w:rFonts w:ascii="Arial" w:hAnsi="Arial" w:cs="Arial"/>
          <w:spacing w:val="1"/>
        </w:rPr>
        <w:t xml:space="preserve"> </w:t>
      </w:r>
      <w:r w:rsidRPr="006964C6">
        <w:rPr>
          <w:rFonts w:ascii="Arial" w:hAnsi="Arial" w:cs="Arial"/>
        </w:rPr>
        <w:t>its</w:t>
      </w:r>
      <w:r w:rsidRPr="006964C6">
        <w:rPr>
          <w:rFonts w:ascii="Arial" w:hAnsi="Arial" w:cs="Arial"/>
          <w:spacing w:val="1"/>
        </w:rPr>
        <w:t xml:space="preserve"> </w:t>
      </w:r>
      <w:r w:rsidRPr="006964C6">
        <w:rPr>
          <w:rFonts w:ascii="Arial" w:hAnsi="Arial" w:cs="Arial"/>
        </w:rPr>
        <w:t>vast</w:t>
      </w:r>
      <w:r w:rsidRPr="006964C6">
        <w:rPr>
          <w:rFonts w:ascii="Arial" w:hAnsi="Arial" w:cs="Arial"/>
          <w:spacing w:val="1"/>
        </w:rPr>
        <w:t xml:space="preserve"> </w:t>
      </w:r>
      <w:r w:rsidRPr="006964C6">
        <w:rPr>
          <w:rFonts w:ascii="Arial" w:hAnsi="Arial" w:cs="Arial"/>
        </w:rPr>
        <w:t>Power</w:t>
      </w:r>
      <w:r w:rsidRPr="006964C6">
        <w:rPr>
          <w:rFonts w:ascii="Arial" w:hAnsi="Arial" w:cs="Arial"/>
          <w:spacing w:val="1"/>
        </w:rPr>
        <w:t xml:space="preserve"> </w:t>
      </w:r>
      <w:r w:rsidRPr="006964C6">
        <w:rPr>
          <w:rFonts w:ascii="Arial" w:hAnsi="Arial" w:cs="Arial"/>
        </w:rPr>
        <w:t>Transmission</w:t>
      </w:r>
      <w:r w:rsidRPr="006964C6">
        <w:rPr>
          <w:rFonts w:ascii="Arial" w:hAnsi="Arial" w:cs="Arial"/>
          <w:spacing w:val="1"/>
        </w:rPr>
        <w:t xml:space="preserve"> </w:t>
      </w:r>
      <w:r w:rsidRPr="006964C6">
        <w:rPr>
          <w:rFonts w:ascii="Arial" w:hAnsi="Arial" w:cs="Arial"/>
        </w:rPr>
        <w:t>Network</w:t>
      </w:r>
      <w:r w:rsidRPr="006964C6">
        <w:rPr>
          <w:rFonts w:ascii="Arial" w:hAnsi="Arial" w:cs="Arial"/>
          <w:spacing w:val="1"/>
        </w:rPr>
        <w:t xml:space="preserve"> </w:t>
      </w:r>
      <w:r w:rsidRPr="006964C6">
        <w:rPr>
          <w:rFonts w:ascii="Arial" w:hAnsi="Arial" w:cs="Arial"/>
        </w:rPr>
        <w:t>of</w:t>
      </w:r>
      <w:r w:rsidRPr="006964C6">
        <w:rPr>
          <w:rFonts w:ascii="Arial" w:hAnsi="Arial" w:cs="Arial"/>
          <w:spacing w:val="1"/>
        </w:rPr>
        <w:t xml:space="preserve"> </w:t>
      </w:r>
      <w:r w:rsidRPr="006964C6">
        <w:rPr>
          <w:rFonts w:ascii="Arial" w:hAnsi="Arial" w:cs="Arial"/>
        </w:rPr>
        <w:t>220kV/400kV/765kV spread across length and breadth of the country. Presently, POWERGRID is having 252 Nos. 400kV / 765kV Sub Stations situated nearby all the</w:t>
      </w:r>
      <w:r w:rsidRPr="006964C6">
        <w:rPr>
          <w:rFonts w:ascii="Arial" w:hAnsi="Arial" w:cs="Arial"/>
          <w:spacing w:val="1"/>
        </w:rPr>
        <w:t xml:space="preserve"> </w:t>
      </w:r>
      <w:r w:rsidRPr="006964C6">
        <w:rPr>
          <w:rFonts w:ascii="Arial" w:hAnsi="Arial" w:cs="Arial"/>
        </w:rPr>
        <w:t>major</w:t>
      </w:r>
      <w:r w:rsidRPr="006964C6">
        <w:rPr>
          <w:rFonts w:ascii="Arial" w:hAnsi="Arial" w:cs="Arial"/>
          <w:spacing w:val="1"/>
        </w:rPr>
        <w:t xml:space="preserve"> </w:t>
      </w:r>
      <w:r w:rsidRPr="006964C6">
        <w:rPr>
          <w:rFonts w:ascii="Arial" w:hAnsi="Arial" w:cs="Arial"/>
        </w:rPr>
        <w:t>cities</w:t>
      </w:r>
      <w:r w:rsidR="00BC704D" w:rsidRPr="006964C6">
        <w:rPr>
          <w:rFonts w:ascii="Arial" w:hAnsi="Arial" w:cs="Arial"/>
        </w:rPr>
        <w:t xml:space="preserve">. </w:t>
      </w:r>
    </w:p>
    <w:p w:rsidR="00BC704D" w:rsidRPr="006964C6" w:rsidRDefault="00BC704D" w:rsidP="00BC704D">
      <w:pPr>
        <w:pStyle w:val="BodyText"/>
        <w:spacing w:before="94" w:line="276" w:lineRule="auto"/>
        <w:ind w:left="1071" w:right="222"/>
        <w:jc w:val="both"/>
        <w:rPr>
          <w:rFonts w:ascii="Arial" w:hAnsi="Arial" w:cs="Arial"/>
        </w:rPr>
      </w:pPr>
      <w:r w:rsidRPr="006964C6">
        <w:rPr>
          <w:rFonts w:ascii="Arial" w:hAnsi="Arial" w:cs="Arial"/>
        </w:rPr>
        <w:t xml:space="preserve">Power Sector is evolving and opening new verticals for expansion/ diversification paving way for various business opportunities. Keeping in view the emerging new business opportunities in the power sector and also as part of diversifying into new business areas, POWERGRID wish to participate in the bidding process as a bidder / developer against the tender floated by Solar Energy Corporation of India Limited (SECI). SECI has issued an </w:t>
      </w:r>
      <w:proofErr w:type="spellStart"/>
      <w:r w:rsidRPr="006964C6">
        <w:rPr>
          <w:rFonts w:ascii="Arial" w:hAnsi="Arial" w:cs="Arial"/>
        </w:rPr>
        <w:t>EoI</w:t>
      </w:r>
      <w:proofErr w:type="spellEnd"/>
      <w:r w:rsidRPr="006964C6">
        <w:rPr>
          <w:rFonts w:ascii="Arial" w:hAnsi="Arial" w:cs="Arial"/>
        </w:rPr>
        <w:t xml:space="preserve"> for setting up of 500 MW/1000 MWh Standalone Battery Energy Storage Systems (BESS) in India under Global Competitive Bidding along with draft Request for Selection (</w:t>
      </w:r>
      <w:proofErr w:type="spellStart"/>
      <w:r w:rsidRPr="006964C6">
        <w:rPr>
          <w:rFonts w:ascii="Arial" w:hAnsi="Arial" w:cs="Arial"/>
        </w:rPr>
        <w:t>RfS</w:t>
      </w:r>
      <w:proofErr w:type="spellEnd"/>
      <w:r w:rsidRPr="006964C6">
        <w:rPr>
          <w:rFonts w:ascii="Arial" w:hAnsi="Arial" w:cs="Arial"/>
        </w:rPr>
        <w:t xml:space="preserve">). POWERGRID has decided to avail the services of a Consultant to assist POWERGRID in preparation of the bid against the subject tender. </w:t>
      </w:r>
    </w:p>
    <w:p w:rsidR="00F40437" w:rsidRPr="006964C6" w:rsidRDefault="00F40437" w:rsidP="00BC704D">
      <w:pPr>
        <w:pStyle w:val="BodyText"/>
        <w:spacing w:before="94" w:line="276" w:lineRule="auto"/>
        <w:ind w:left="1071" w:right="222"/>
        <w:jc w:val="both"/>
        <w:rPr>
          <w:rFonts w:ascii="Arial" w:hAnsi="Arial" w:cs="Arial"/>
        </w:rPr>
      </w:pPr>
    </w:p>
    <w:p w:rsidR="00F40437" w:rsidRPr="006964C6" w:rsidRDefault="00F40437" w:rsidP="00F40437">
      <w:pPr>
        <w:pStyle w:val="BodyText"/>
        <w:spacing w:before="94" w:line="276" w:lineRule="auto"/>
        <w:ind w:left="1071" w:right="222" w:hanging="441"/>
        <w:jc w:val="both"/>
        <w:rPr>
          <w:rFonts w:ascii="Arial" w:hAnsi="Arial" w:cs="Arial"/>
          <w:b/>
          <w:bCs/>
        </w:rPr>
      </w:pPr>
      <w:r w:rsidRPr="006964C6">
        <w:rPr>
          <w:rFonts w:ascii="Arial" w:hAnsi="Arial" w:cs="Arial"/>
          <w:b/>
          <w:bCs/>
        </w:rPr>
        <w:t>1.0</w:t>
      </w:r>
      <w:r w:rsidRPr="006964C6">
        <w:rPr>
          <w:rFonts w:ascii="Arial" w:hAnsi="Arial" w:cs="Arial"/>
          <w:b/>
          <w:bCs/>
        </w:rPr>
        <w:tab/>
      </w:r>
      <w:r w:rsidR="00BC704D" w:rsidRPr="006964C6">
        <w:rPr>
          <w:rFonts w:ascii="Arial" w:hAnsi="Arial" w:cs="Arial"/>
          <w:b/>
          <w:bCs/>
        </w:rPr>
        <w:t>Terms of Reference</w:t>
      </w:r>
      <w:r w:rsidRPr="006964C6">
        <w:rPr>
          <w:rFonts w:ascii="Arial" w:hAnsi="Arial" w:cs="Arial"/>
          <w:b/>
          <w:bCs/>
        </w:rPr>
        <w:t xml:space="preserve"> (</w:t>
      </w:r>
      <w:proofErr w:type="spellStart"/>
      <w:r w:rsidRPr="006964C6">
        <w:rPr>
          <w:rFonts w:ascii="Arial" w:hAnsi="Arial" w:cs="Arial"/>
          <w:b/>
          <w:bCs/>
        </w:rPr>
        <w:t>ToR</w:t>
      </w:r>
      <w:proofErr w:type="spellEnd"/>
      <w:r w:rsidRPr="006964C6">
        <w:rPr>
          <w:rFonts w:ascii="Arial" w:hAnsi="Arial" w:cs="Arial"/>
          <w:b/>
          <w:bCs/>
        </w:rPr>
        <w:t>) and Deliverable for this consultancy assignment are as follows:</w:t>
      </w:r>
    </w:p>
    <w:p w:rsidR="00F40437" w:rsidRPr="006964C6" w:rsidRDefault="00F40437" w:rsidP="00F40437">
      <w:pPr>
        <w:pStyle w:val="BodyText"/>
        <w:spacing w:before="94" w:line="276" w:lineRule="auto"/>
        <w:ind w:left="1071" w:right="222" w:hanging="261"/>
        <w:jc w:val="both"/>
        <w:rPr>
          <w:rFonts w:ascii="Arial" w:hAnsi="Arial" w:cs="Arial"/>
        </w:rPr>
      </w:pPr>
    </w:p>
    <w:p w:rsidR="00BC704D" w:rsidRPr="006964C6" w:rsidRDefault="00BC704D" w:rsidP="00F40437">
      <w:pPr>
        <w:pStyle w:val="BodyText"/>
        <w:spacing w:before="94" w:line="276" w:lineRule="auto"/>
        <w:ind w:left="1071" w:right="222" w:hanging="261"/>
        <w:jc w:val="both"/>
        <w:rPr>
          <w:rFonts w:ascii="Arial" w:hAnsi="Arial" w:cs="Arial"/>
        </w:rPr>
      </w:pPr>
      <w:proofErr w:type="spellStart"/>
      <w:r w:rsidRPr="006964C6">
        <w:rPr>
          <w:rFonts w:ascii="Arial" w:hAnsi="Arial" w:cs="Arial"/>
        </w:rPr>
        <w:t>i</w:t>
      </w:r>
      <w:proofErr w:type="spellEnd"/>
      <w:r w:rsidRPr="006964C6">
        <w:rPr>
          <w:rFonts w:ascii="Arial" w:hAnsi="Arial" w:cs="Arial"/>
        </w:rPr>
        <w:t xml:space="preserve">. Examine all the documents pertaining to the </w:t>
      </w:r>
      <w:proofErr w:type="spellStart"/>
      <w:r w:rsidRPr="006964C6">
        <w:rPr>
          <w:rFonts w:ascii="Arial" w:hAnsi="Arial" w:cs="Arial"/>
        </w:rPr>
        <w:t>RfS</w:t>
      </w:r>
      <w:proofErr w:type="spellEnd"/>
      <w:r w:rsidRPr="006964C6">
        <w:rPr>
          <w:rFonts w:ascii="Arial" w:hAnsi="Arial" w:cs="Arial"/>
        </w:rPr>
        <w:t xml:space="preserve"> bidding documents and related policy</w:t>
      </w:r>
      <w:r w:rsidR="00F40437" w:rsidRPr="006964C6">
        <w:rPr>
          <w:rFonts w:ascii="Arial" w:hAnsi="Arial" w:cs="Arial"/>
        </w:rPr>
        <w:t xml:space="preserve"> </w:t>
      </w:r>
      <w:r w:rsidRPr="006964C6">
        <w:rPr>
          <w:rFonts w:ascii="Arial" w:hAnsi="Arial" w:cs="Arial"/>
        </w:rPr>
        <w:t>and Regulatory framework including the emerging competition in Energy Storage and</w:t>
      </w:r>
      <w:r w:rsidR="00F40437" w:rsidRPr="006964C6">
        <w:rPr>
          <w:rFonts w:ascii="Arial" w:hAnsi="Arial" w:cs="Arial"/>
        </w:rPr>
        <w:t xml:space="preserve"> </w:t>
      </w:r>
      <w:r w:rsidRPr="006964C6">
        <w:rPr>
          <w:rFonts w:ascii="Arial" w:hAnsi="Arial" w:cs="Arial"/>
        </w:rPr>
        <w:t xml:space="preserve">assist POWERGRID in preparation of the Bid response complying with the </w:t>
      </w:r>
      <w:proofErr w:type="spellStart"/>
      <w:r w:rsidRPr="006964C6">
        <w:rPr>
          <w:rFonts w:ascii="Arial" w:hAnsi="Arial" w:cs="Arial"/>
        </w:rPr>
        <w:t>RfS</w:t>
      </w:r>
      <w:proofErr w:type="spellEnd"/>
      <w:r w:rsidR="00F40437" w:rsidRPr="006964C6">
        <w:rPr>
          <w:rFonts w:ascii="Arial" w:hAnsi="Arial" w:cs="Arial"/>
        </w:rPr>
        <w:t xml:space="preserve"> </w:t>
      </w:r>
      <w:r w:rsidRPr="006964C6">
        <w:rPr>
          <w:rFonts w:ascii="Arial" w:hAnsi="Arial" w:cs="Arial"/>
        </w:rPr>
        <w:t xml:space="preserve">document requirements. The assistance also </w:t>
      </w:r>
      <w:proofErr w:type="gramStart"/>
      <w:r w:rsidRPr="006964C6">
        <w:rPr>
          <w:rFonts w:ascii="Arial" w:hAnsi="Arial" w:cs="Arial"/>
        </w:rPr>
        <w:t>include</w:t>
      </w:r>
      <w:proofErr w:type="gramEnd"/>
      <w:r w:rsidRPr="006964C6">
        <w:rPr>
          <w:rFonts w:ascii="Arial" w:hAnsi="Arial" w:cs="Arial"/>
        </w:rPr>
        <w:t>:</w:t>
      </w:r>
      <w:r w:rsidR="00F40437" w:rsidRPr="006964C6">
        <w:rPr>
          <w:rFonts w:ascii="Arial" w:hAnsi="Arial" w:cs="Arial"/>
        </w:rPr>
        <w:t xml:space="preserve"> </w:t>
      </w:r>
    </w:p>
    <w:p w:rsidR="00BC704D" w:rsidRPr="006964C6" w:rsidRDefault="00BC704D" w:rsidP="00BC704D">
      <w:pPr>
        <w:pStyle w:val="BodyText"/>
        <w:spacing w:before="94" w:line="276" w:lineRule="auto"/>
        <w:ind w:left="1071" w:right="222"/>
        <w:jc w:val="both"/>
        <w:rPr>
          <w:rFonts w:ascii="Arial" w:hAnsi="Arial" w:cs="Arial"/>
        </w:rPr>
      </w:pPr>
      <w:r w:rsidRPr="006964C6">
        <w:rPr>
          <w:rFonts w:ascii="Arial" w:hAnsi="Arial" w:cs="Arial"/>
        </w:rPr>
        <w:t>a. Analysis of large-scale BESS deployment across the world and identify best</w:t>
      </w:r>
      <w:r w:rsidR="00F40437" w:rsidRPr="006964C6">
        <w:rPr>
          <w:rFonts w:ascii="Arial" w:hAnsi="Arial" w:cs="Arial"/>
        </w:rPr>
        <w:t xml:space="preserve"> </w:t>
      </w:r>
      <w:r w:rsidRPr="006964C6">
        <w:rPr>
          <w:rFonts w:ascii="Arial" w:hAnsi="Arial" w:cs="Arial"/>
        </w:rPr>
        <w:t>practices.</w:t>
      </w:r>
    </w:p>
    <w:p w:rsidR="00BC704D" w:rsidRPr="006964C6" w:rsidRDefault="00BC704D" w:rsidP="00BC704D">
      <w:pPr>
        <w:pStyle w:val="BodyText"/>
        <w:spacing w:before="94" w:line="276" w:lineRule="auto"/>
        <w:ind w:left="1071" w:right="222"/>
        <w:jc w:val="both"/>
        <w:rPr>
          <w:rFonts w:ascii="Arial" w:hAnsi="Arial" w:cs="Arial"/>
        </w:rPr>
      </w:pPr>
      <w:r w:rsidRPr="006964C6">
        <w:rPr>
          <w:rFonts w:ascii="Arial" w:hAnsi="Arial" w:cs="Arial"/>
        </w:rPr>
        <w:t xml:space="preserve">b. Analysis of the </w:t>
      </w:r>
      <w:proofErr w:type="spellStart"/>
      <w:r w:rsidRPr="006964C6">
        <w:rPr>
          <w:rFonts w:ascii="Arial" w:hAnsi="Arial" w:cs="Arial"/>
        </w:rPr>
        <w:t>RfS</w:t>
      </w:r>
      <w:proofErr w:type="spellEnd"/>
      <w:r w:rsidRPr="006964C6">
        <w:rPr>
          <w:rFonts w:ascii="Arial" w:hAnsi="Arial" w:cs="Arial"/>
        </w:rPr>
        <w:t xml:space="preserve"> documents and related Policy, legal and Regulatory</w:t>
      </w:r>
      <w:r w:rsidR="00F40437" w:rsidRPr="006964C6">
        <w:rPr>
          <w:rFonts w:ascii="Arial" w:hAnsi="Arial" w:cs="Arial"/>
        </w:rPr>
        <w:t xml:space="preserve"> </w:t>
      </w:r>
      <w:r w:rsidRPr="006964C6">
        <w:rPr>
          <w:rFonts w:ascii="Arial" w:hAnsi="Arial" w:cs="Arial"/>
        </w:rPr>
        <w:t>framework including all notifications and changes as made from time to time.</w:t>
      </w:r>
    </w:p>
    <w:p w:rsidR="00BC704D" w:rsidRPr="006964C6" w:rsidRDefault="00BC704D" w:rsidP="00BC704D">
      <w:pPr>
        <w:pStyle w:val="BodyText"/>
        <w:spacing w:before="94" w:line="276" w:lineRule="auto"/>
        <w:ind w:left="1071" w:right="222"/>
        <w:jc w:val="both"/>
        <w:rPr>
          <w:rFonts w:ascii="Arial" w:hAnsi="Arial" w:cs="Arial"/>
        </w:rPr>
      </w:pPr>
      <w:r w:rsidRPr="006964C6">
        <w:rPr>
          <w:rFonts w:ascii="Arial" w:hAnsi="Arial" w:cs="Arial"/>
        </w:rPr>
        <w:t>c. Technology identification, Techno Economic feasibility, Supplier landscape</w:t>
      </w:r>
      <w:r w:rsidR="00F40437" w:rsidRPr="006964C6">
        <w:rPr>
          <w:rFonts w:ascii="Arial" w:hAnsi="Arial" w:cs="Arial"/>
        </w:rPr>
        <w:t xml:space="preserve"> </w:t>
      </w:r>
      <w:r w:rsidRPr="006964C6">
        <w:rPr>
          <w:rFonts w:ascii="Arial" w:hAnsi="Arial" w:cs="Arial"/>
        </w:rPr>
        <w:t>mapping, Sizing &amp; configuration of the project(s) including interconnection</w:t>
      </w:r>
      <w:r w:rsidR="00F40437" w:rsidRPr="006964C6">
        <w:rPr>
          <w:rFonts w:ascii="Arial" w:hAnsi="Arial" w:cs="Arial"/>
        </w:rPr>
        <w:t xml:space="preserve"> </w:t>
      </w:r>
      <w:r w:rsidRPr="006964C6">
        <w:rPr>
          <w:rFonts w:ascii="Arial" w:hAnsi="Arial" w:cs="Arial"/>
        </w:rPr>
        <w:t>with the grid with the objective of optimal costing and enhancing value</w:t>
      </w:r>
      <w:r w:rsidR="00F40437" w:rsidRPr="006964C6">
        <w:rPr>
          <w:rFonts w:ascii="Arial" w:hAnsi="Arial" w:cs="Arial"/>
        </w:rPr>
        <w:t xml:space="preserve"> </w:t>
      </w:r>
      <w:r w:rsidRPr="006964C6">
        <w:rPr>
          <w:rFonts w:ascii="Arial" w:hAnsi="Arial" w:cs="Arial"/>
        </w:rPr>
        <w:t>proposition of the project(s).</w:t>
      </w:r>
    </w:p>
    <w:p w:rsidR="00BC704D" w:rsidRPr="006964C6" w:rsidRDefault="00BC704D" w:rsidP="00BC704D">
      <w:pPr>
        <w:pStyle w:val="BodyText"/>
        <w:spacing w:before="94" w:line="276" w:lineRule="auto"/>
        <w:ind w:left="1071" w:right="222"/>
        <w:jc w:val="both"/>
        <w:rPr>
          <w:rFonts w:ascii="Arial" w:hAnsi="Arial" w:cs="Arial"/>
        </w:rPr>
      </w:pPr>
      <w:r w:rsidRPr="006964C6">
        <w:rPr>
          <w:rFonts w:ascii="Arial" w:hAnsi="Arial" w:cs="Arial"/>
        </w:rPr>
        <w:t>d. Identification and Quantification of all the value streams that could accrue from</w:t>
      </w:r>
      <w:r w:rsidR="00F40437" w:rsidRPr="006964C6">
        <w:rPr>
          <w:rFonts w:ascii="Arial" w:hAnsi="Arial" w:cs="Arial"/>
        </w:rPr>
        <w:t xml:space="preserve"> </w:t>
      </w:r>
      <w:r w:rsidRPr="006964C6">
        <w:rPr>
          <w:rFonts w:ascii="Arial" w:hAnsi="Arial" w:cs="Arial"/>
        </w:rPr>
        <w:t>the Project(</w:t>
      </w:r>
      <w:proofErr w:type="gramStart"/>
      <w:r w:rsidRPr="006964C6">
        <w:rPr>
          <w:rFonts w:ascii="Arial" w:hAnsi="Arial" w:cs="Arial"/>
        </w:rPr>
        <w:t>s)</w:t>
      </w:r>
      <w:r w:rsidR="00B90D51">
        <w:rPr>
          <w:rFonts w:ascii="Arial" w:hAnsi="Arial" w:cs="Arial"/>
        </w:rPr>
        <w:t xml:space="preserve"> </w:t>
      </w:r>
      <w:r w:rsidRPr="006964C6">
        <w:rPr>
          <w:rFonts w:ascii="Arial" w:hAnsi="Arial" w:cs="Arial"/>
        </w:rPr>
        <w:t xml:space="preserve"> (</w:t>
      </w:r>
      <w:proofErr w:type="gramEnd"/>
      <w:r w:rsidRPr="006964C6">
        <w:rPr>
          <w:rFonts w:ascii="Arial" w:hAnsi="Arial" w:cs="Arial"/>
        </w:rPr>
        <w:t xml:space="preserve">including from merchant and </w:t>
      </w:r>
      <w:proofErr w:type="spellStart"/>
      <w:r w:rsidRPr="006964C6">
        <w:rPr>
          <w:rFonts w:ascii="Arial" w:hAnsi="Arial" w:cs="Arial"/>
        </w:rPr>
        <w:t>RfS</w:t>
      </w:r>
      <w:proofErr w:type="spellEnd"/>
      <w:r w:rsidRPr="006964C6">
        <w:rPr>
          <w:rFonts w:ascii="Arial" w:hAnsi="Arial" w:cs="Arial"/>
        </w:rPr>
        <w:t xml:space="preserve"> contracted capacity separately) based on</w:t>
      </w:r>
      <w:r w:rsidR="00F40437" w:rsidRPr="006964C6">
        <w:rPr>
          <w:rFonts w:ascii="Arial" w:hAnsi="Arial" w:cs="Arial"/>
        </w:rPr>
        <w:t xml:space="preserve"> </w:t>
      </w:r>
      <w:r w:rsidRPr="006964C6">
        <w:rPr>
          <w:rFonts w:ascii="Arial" w:hAnsi="Arial" w:cs="Arial"/>
        </w:rPr>
        <w:t>existing and emerging opportunities in the market duly supported by utilization</w:t>
      </w:r>
      <w:r w:rsidR="00F40437" w:rsidRPr="006964C6">
        <w:rPr>
          <w:rFonts w:ascii="Arial" w:hAnsi="Arial" w:cs="Arial"/>
        </w:rPr>
        <w:t xml:space="preserve"> </w:t>
      </w:r>
      <w:r w:rsidRPr="006964C6">
        <w:rPr>
          <w:rFonts w:ascii="Arial" w:hAnsi="Arial" w:cs="Arial"/>
        </w:rPr>
        <w:t>forecast. Assist POWERGRID in selecting the most optimal business case with</w:t>
      </w:r>
      <w:r w:rsidR="00F40437" w:rsidRPr="006964C6">
        <w:rPr>
          <w:rFonts w:ascii="Arial" w:hAnsi="Arial" w:cs="Arial"/>
        </w:rPr>
        <w:t xml:space="preserve"> </w:t>
      </w:r>
      <w:r w:rsidRPr="006964C6">
        <w:rPr>
          <w:rFonts w:ascii="Arial" w:hAnsi="Arial" w:cs="Arial"/>
        </w:rPr>
        <w:t>pros and cons (including participation in one or both the projects).</w:t>
      </w:r>
      <w:r w:rsidR="00F40437" w:rsidRPr="006964C6">
        <w:rPr>
          <w:rFonts w:ascii="Arial" w:hAnsi="Arial" w:cs="Arial"/>
        </w:rPr>
        <w:t xml:space="preserve"> </w:t>
      </w:r>
    </w:p>
    <w:p w:rsidR="00BC704D" w:rsidRPr="006964C6" w:rsidRDefault="00B90D51" w:rsidP="00BC704D">
      <w:pPr>
        <w:pStyle w:val="BodyText"/>
        <w:spacing w:before="94" w:line="276" w:lineRule="auto"/>
        <w:ind w:left="1071" w:right="222"/>
        <w:jc w:val="both"/>
        <w:rPr>
          <w:rFonts w:ascii="Arial" w:hAnsi="Arial" w:cs="Arial"/>
        </w:rPr>
      </w:pPr>
      <w:r>
        <w:rPr>
          <w:rFonts w:ascii="Arial" w:hAnsi="Arial" w:cs="Arial"/>
        </w:rPr>
        <w:t>e</w:t>
      </w:r>
      <w:r w:rsidR="00BC704D" w:rsidRPr="006964C6">
        <w:rPr>
          <w:rFonts w:ascii="Arial" w:hAnsi="Arial" w:cs="Arial"/>
        </w:rPr>
        <w:t>. Assist POWERGRID for merchant capacity in organizing market consultations</w:t>
      </w:r>
      <w:r w:rsidR="00F40437" w:rsidRPr="006964C6">
        <w:rPr>
          <w:rFonts w:ascii="Arial" w:hAnsi="Arial" w:cs="Arial"/>
        </w:rPr>
        <w:t xml:space="preserve"> </w:t>
      </w:r>
      <w:r w:rsidR="00BC704D" w:rsidRPr="006964C6">
        <w:rPr>
          <w:rFonts w:ascii="Arial" w:hAnsi="Arial" w:cs="Arial"/>
        </w:rPr>
        <w:t xml:space="preserve">with interested end-users to ascertain their interest and arrive at possible </w:t>
      </w:r>
      <w:proofErr w:type="spellStart"/>
      <w:r w:rsidR="00BC704D" w:rsidRPr="006964C6">
        <w:rPr>
          <w:rFonts w:ascii="Arial" w:hAnsi="Arial" w:cs="Arial"/>
        </w:rPr>
        <w:t>termsheets</w:t>
      </w:r>
      <w:proofErr w:type="spellEnd"/>
      <w:r w:rsidR="00F40437" w:rsidRPr="006964C6">
        <w:rPr>
          <w:rFonts w:ascii="Arial" w:hAnsi="Arial" w:cs="Arial"/>
        </w:rPr>
        <w:t xml:space="preserve"> </w:t>
      </w:r>
      <w:r w:rsidR="00BC704D" w:rsidRPr="006964C6">
        <w:rPr>
          <w:rFonts w:ascii="Arial" w:hAnsi="Arial" w:cs="Arial"/>
        </w:rPr>
        <w:t>in the run up to the bid.</w:t>
      </w:r>
    </w:p>
    <w:p w:rsidR="00BC704D" w:rsidRPr="006964C6" w:rsidRDefault="00B90D51" w:rsidP="00BC704D">
      <w:pPr>
        <w:pStyle w:val="BodyText"/>
        <w:spacing w:before="94" w:line="276" w:lineRule="auto"/>
        <w:ind w:left="1071" w:right="222"/>
        <w:jc w:val="both"/>
        <w:rPr>
          <w:rFonts w:ascii="Arial" w:hAnsi="Arial" w:cs="Arial"/>
        </w:rPr>
      </w:pPr>
      <w:r>
        <w:rPr>
          <w:rFonts w:ascii="Arial" w:hAnsi="Arial" w:cs="Arial"/>
        </w:rPr>
        <w:t>f</w:t>
      </w:r>
      <w:r w:rsidR="00BC704D" w:rsidRPr="006964C6">
        <w:rPr>
          <w:rFonts w:ascii="Arial" w:hAnsi="Arial" w:cs="Arial"/>
        </w:rPr>
        <w:t>. Identification and Quantification of all incentives, tax holidays, accelerated</w:t>
      </w:r>
      <w:r w:rsidR="00F40437" w:rsidRPr="006964C6">
        <w:rPr>
          <w:rFonts w:ascii="Arial" w:hAnsi="Arial" w:cs="Arial"/>
        </w:rPr>
        <w:t xml:space="preserve"> </w:t>
      </w:r>
      <w:r w:rsidR="00BC704D" w:rsidRPr="006964C6">
        <w:rPr>
          <w:rFonts w:ascii="Arial" w:hAnsi="Arial" w:cs="Arial"/>
        </w:rPr>
        <w:t xml:space="preserve">depreciation, various Production Linked Incentives (PLI) schemes </w:t>
      </w:r>
      <w:proofErr w:type="spellStart"/>
      <w:r w:rsidR="00BC704D" w:rsidRPr="006964C6">
        <w:rPr>
          <w:rFonts w:ascii="Arial" w:hAnsi="Arial" w:cs="Arial"/>
        </w:rPr>
        <w:t>etc</w:t>
      </w:r>
      <w:proofErr w:type="spellEnd"/>
      <w:r w:rsidR="00BC704D" w:rsidRPr="006964C6">
        <w:rPr>
          <w:rFonts w:ascii="Arial" w:hAnsi="Arial" w:cs="Arial"/>
        </w:rPr>
        <w:t xml:space="preserve"> and such</w:t>
      </w:r>
      <w:r w:rsidR="00F40437" w:rsidRPr="006964C6">
        <w:rPr>
          <w:rFonts w:ascii="Arial" w:hAnsi="Arial" w:cs="Arial"/>
        </w:rPr>
        <w:t xml:space="preserve"> </w:t>
      </w:r>
      <w:r w:rsidR="00BC704D" w:rsidRPr="006964C6">
        <w:rPr>
          <w:rFonts w:ascii="Arial" w:hAnsi="Arial" w:cs="Arial"/>
        </w:rPr>
        <w:t>other advantages that are eligible for the project(s).</w:t>
      </w:r>
    </w:p>
    <w:p w:rsidR="00BC704D" w:rsidRPr="006964C6" w:rsidRDefault="00B90D51" w:rsidP="00BC704D">
      <w:pPr>
        <w:pStyle w:val="BodyText"/>
        <w:spacing w:before="94" w:line="276" w:lineRule="auto"/>
        <w:ind w:left="1071" w:right="222"/>
        <w:jc w:val="both"/>
        <w:rPr>
          <w:rFonts w:ascii="Arial" w:hAnsi="Arial" w:cs="Arial"/>
        </w:rPr>
      </w:pPr>
      <w:r>
        <w:rPr>
          <w:rFonts w:ascii="Arial" w:hAnsi="Arial" w:cs="Arial"/>
        </w:rPr>
        <w:t>g</w:t>
      </w:r>
      <w:r w:rsidR="00BC704D" w:rsidRPr="006964C6">
        <w:rPr>
          <w:rFonts w:ascii="Arial" w:hAnsi="Arial" w:cs="Arial"/>
        </w:rPr>
        <w:t>. Identification and Quantification of all risks associated with the Project(s) and</w:t>
      </w:r>
      <w:r w:rsidR="00F40437" w:rsidRPr="006964C6">
        <w:rPr>
          <w:rFonts w:ascii="Arial" w:hAnsi="Arial" w:cs="Arial"/>
        </w:rPr>
        <w:t xml:space="preserve"> </w:t>
      </w:r>
      <w:r w:rsidR="00BC704D" w:rsidRPr="006964C6">
        <w:rPr>
          <w:rFonts w:ascii="Arial" w:hAnsi="Arial" w:cs="Arial"/>
        </w:rPr>
        <w:t>suggest mitigation measures.</w:t>
      </w:r>
    </w:p>
    <w:p w:rsidR="00BC704D" w:rsidRPr="006964C6" w:rsidRDefault="00B90D51" w:rsidP="00BC704D">
      <w:pPr>
        <w:pStyle w:val="BodyText"/>
        <w:spacing w:before="94" w:line="276" w:lineRule="auto"/>
        <w:ind w:left="1071" w:right="222"/>
        <w:jc w:val="both"/>
        <w:rPr>
          <w:rFonts w:ascii="Arial" w:hAnsi="Arial" w:cs="Arial"/>
        </w:rPr>
      </w:pPr>
      <w:r>
        <w:rPr>
          <w:rFonts w:ascii="Arial" w:hAnsi="Arial" w:cs="Arial"/>
        </w:rPr>
        <w:lastRenderedPageBreak/>
        <w:t>h</w:t>
      </w:r>
      <w:r w:rsidR="00BC704D" w:rsidRPr="006964C6">
        <w:rPr>
          <w:rFonts w:ascii="Arial" w:hAnsi="Arial" w:cs="Arial"/>
        </w:rPr>
        <w:t>. Assist and associate with POWERGRID during discussions and framing the</w:t>
      </w:r>
      <w:r w:rsidR="00F40437" w:rsidRPr="006964C6">
        <w:rPr>
          <w:rFonts w:ascii="Arial" w:hAnsi="Arial" w:cs="Arial"/>
        </w:rPr>
        <w:t xml:space="preserve"> </w:t>
      </w:r>
      <w:r w:rsidR="00BC704D" w:rsidRPr="006964C6">
        <w:rPr>
          <w:rFonts w:ascii="Arial" w:hAnsi="Arial" w:cs="Arial"/>
        </w:rPr>
        <w:t>queries and analyze the replies received from the stakeholders (Including SECI,</w:t>
      </w:r>
      <w:r w:rsidR="00F40437" w:rsidRPr="006964C6">
        <w:rPr>
          <w:rFonts w:ascii="Arial" w:hAnsi="Arial" w:cs="Arial"/>
        </w:rPr>
        <w:t xml:space="preserve"> </w:t>
      </w:r>
      <w:r w:rsidR="00BC704D" w:rsidRPr="006964C6">
        <w:rPr>
          <w:rFonts w:ascii="Arial" w:hAnsi="Arial" w:cs="Arial"/>
        </w:rPr>
        <w:t>Bidders during the Pre-bid tie up by POWERGRID, etc.)</w:t>
      </w:r>
    </w:p>
    <w:p w:rsidR="00BC704D" w:rsidRPr="006964C6" w:rsidRDefault="00B90D51" w:rsidP="00BC704D">
      <w:pPr>
        <w:pStyle w:val="BodyText"/>
        <w:spacing w:before="94" w:line="276" w:lineRule="auto"/>
        <w:ind w:left="1071" w:right="222"/>
        <w:jc w:val="both"/>
        <w:rPr>
          <w:rFonts w:ascii="Arial" w:hAnsi="Arial" w:cs="Arial"/>
        </w:rPr>
      </w:pPr>
      <w:proofErr w:type="spellStart"/>
      <w:r>
        <w:rPr>
          <w:rFonts w:ascii="Arial" w:hAnsi="Arial" w:cs="Arial"/>
        </w:rPr>
        <w:t>i</w:t>
      </w:r>
      <w:proofErr w:type="spellEnd"/>
      <w:r w:rsidR="00BC704D" w:rsidRPr="006964C6">
        <w:rPr>
          <w:rFonts w:ascii="Arial" w:hAnsi="Arial" w:cs="Arial"/>
        </w:rPr>
        <w:t>. Review and comment on the pre-bid tie-up documents (Technical &amp;</w:t>
      </w:r>
      <w:r w:rsidR="00F40437" w:rsidRPr="006964C6">
        <w:rPr>
          <w:rFonts w:ascii="Arial" w:hAnsi="Arial" w:cs="Arial"/>
        </w:rPr>
        <w:t xml:space="preserve"> </w:t>
      </w:r>
      <w:r w:rsidR="00BC704D" w:rsidRPr="006964C6">
        <w:rPr>
          <w:rFonts w:ascii="Arial" w:hAnsi="Arial" w:cs="Arial"/>
        </w:rPr>
        <w:t>Commercial) of POWERGRID and assist POWERGRID in</w:t>
      </w:r>
      <w:r w:rsidR="00F40437" w:rsidRPr="006964C6">
        <w:rPr>
          <w:rFonts w:ascii="Arial" w:hAnsi="Arial" w:cs="Arial"/>
        </w:rPr>
        <w:t xml:space="preserve"> </w:t>
      </w:r>
      <w:r w:rsidR="00BC704D" w:rsidRPr="006964C6">
        <w:rPr>
          <w:rFonts w:ascii="Arial" w:hAnsi="Arial" w:cs="Arial"/>
        </w:rPr>
        <w:t>selection/evaluation of party for pre-bid tie ups.</w:t>
      </w:r>
    </w:p>
    <w:p w:rsidR="00BC704D" w:rsidRPr="006964C6" w:rsidRDefault="00B90D51" w:rsidP="00BC704D">
      <w:pPr>
        <w:pStyle w:val="BodyText"/>
        <w:spacing w:before="94" w:line="276" w:lineRule="auto"/>
        <w:ind w:left="1071" w:right="222"/>
        <w:jc w:val="both"/>
        <w:rPr>
          <w:rFonts w:ascii="Arial" w:hAnsi="Arial" w:cs="Arial"/>
        </w:rPr>
      </w:pPr>
      <w:r>
        <w:rPr>
          <w:rFonts w:ascii="Arial" w:hAnsi="Arial" w:cs="Arial"/>
        </w:rPr>
        <w:t>j</w:t>
      </w:r>
      <w:r w:rsidR="00BC704D" w:rsidRPr="006964C6">
        <w:rPr>
          <w:rFonts w:ascii="Arial" w:hAnsi="Arial" w:cs="Arial"/>
        </w:rPr>
        <w:t>. Road map for the operational period.</w:t>
      </w:r>
    </w:p>
    <w:p w:rsidR="00BC704D" w:rsidRPr="006964C6" w:rsidRDefault="00B90D51" w:rsidP="00BC704D">
      <w:pPr>
        <w:pStyle w:val="BodyText"/>
        <w:spacing w:before="94" w:line="276" w:lineRule="auto"/>
        <w:ind w:left="1071" w:right="222"/>
        <w:jc w:val="both"/>
        <w:rPr>
          <w:rFonts w:ascii="Arial" w:hAnsi="Arial" w:cs="Arial"/>
        </w:rPr>
      </w:pPr>
      <w:r>
        <w:rPr>
          <w:rFonts w:ascii="Arial" w:hAnsi="Arial" w:cs="Arial"/>
        </w:rPr>
        <w:t>k</w:t>
      </w:r>
      <w:bookmarkStart w:id="0" w:name="_GoBack"/>
      <w:bookmarkEnd w:id="0"/>
      <w:r w:rsidR="00BC704D" w:rsidRPr="006964C6">
        <w:rPr>
          <w:rFonts w:ascii="Arial" w:hAnsi="Arial" w:cs="Arial"/>
        </w:rPr>
        <w:t>. Providing a complete due diligence report/opinion on any issue referred by</w:t>
      </w:r>
      <w:r w:rsidR="00F40437" w:rsidRPr="006964C6">
        <w:rPr>
          <w:rFonts w:ascii="Arial" w:hAnsi="Arial" w:cs="Arial"/>
        </w:rPr>
        <w:t xml:space="preserve"> </w:t>
      </w:r>
      <w:r w:rsidR="00BC704D" w:rsidRPr="006964C6">
        <w:rPr>
          <w:rFonts w:ascii="Arial" w:hAnsi="Arial" w:cs="Arial"/>
        </w:rPr>
        <w:t>POWERGRID with regard to the techno commercial aspects of the project(s),</w:t>
      </w:r>
      <w:r w:rsidR="00F40437" w:rsidRPr="006964C6">
        <w:rPr>
          <w:rFonts w:ascii="Arial" w:hAnsi="Arial" w:cs="Arial"/>
        </w:rPr>
        <w:t xml:space="preserve"> </w:t>
      </w:r>
      <w:r w:rsidR="00BC704D" w:rsidRPr="006964C6">
        <w:rPr>
          <w:rFonts w:ascii="Arial" w:hAnsi="Arial" w:cs="Arial"/>
        </w:rPr>
        <w:t>with complete supporting documentation on conceptual framework with</w:t>
      </w:r>
      <w:r w:rsidR="00F40437" w:rsidRPr="006964C6">
        <w:rPr>
          <w:rFonts w:ascii="Arial" w:hAnsi="Arial" w:cs="Arial"/>
        </w:rPr>
        <w:t xml:space="preserve"> </w:t>
      </w:r>
      <w:r w:rsidR="00BC704D" w:rsidRPr="006964C6">
        <w:rPr>
          <w:rFonts w:ascii="Arial" w:hAnsi="Arial" w:cs="Arial"/>
        </w:rPr>
        <w:t>domestic/ global industry practice.</w:t>
      </w:r>
    </w:p>
    <w:p w:rsidR="00BC704D" w:rsidRPr="006964C6" w:rsidRDefault="00BC704D" w:rsidP="00F40437">
      <w:pPr>
        <w:pStyle w:val="BodyText"/>
        <w:spacing w:before="94" w:line="276" w:lineRule="auto"/>
        <w:ind w:left="1071" w:right="222" w:hanging="261"/>
        <w:jc w:val="both"/>
        <w:rPr>
          <w:rFonts w:ascii="Arial" w:hAnsi="Arial" w:cs="Arial"/>
        </w:rPr>
      </w:pPr>
      <w:r w:rsidRPr="006964C6">
        <w:rPr>
          <w:rFonts w:ascii="Arial" w:hAnsi="Arial" w:cs="Arial"/>
        </w:rPr>
        <w:t>ii. Comprehensive Model including the Financial modelling to support the</w:t>
      </w:r>
      <w:r w:rsidR="00F40437" w:rsidRPr="006964C6">
        <w:rPr>
          <w:rFonts w:ascii="Arial" w:hAnsi="Arial" w:cs="Arial"/>
        </w:rPr>
        <w:t xml:space="preserve"> </w:t>
      </w:r>
      <w:r w:rsidRPr="006964C6">
        <w:rPr>
          <w:rFonts w:ascii="Arial" w:hAnsi="Arial" w:cs="Arial"/>
        </w:rPr>
        <w:t>aforementioned analysis so as to arrive at the most competitive bid (Rs/MW) and</w:t>
      </w:r>
      <w:r w:rsidR="00F40437" w:rsidRPr="006964C6">
        <w:rPr>
          <w:rFonts w:ascii="Arial" w:hAnsi="Arial" w:cs="Arial"/>
        </w:rPr>
        <w:t xml:space="preserve"> </w:t>
      </w:r>
      <w:r w:rsidRPr="006964C6">
        <w:rPr>
          <w:rFonts w:ascii="Arial" w:hAnsi="Arial" w:cs="Arial"/>
        </w:rPr>
        <w:t>value proposition (Rs/MWh or Rs/MW) along with sensitivity and scenario analysis.</w:t>
      </w:r>
    </w:p>
    <w:p w:rsidR="00F40437" w:rsidRPr="006964C6" w:rsidRDefault="00F40437" w:rsidP="00F40437">
      <w:pPr>
        <w:pStyle w:val="BodyText"/>
        <w:spacing w:before="94" w:line="276" w:lineRule="auto"/>
        <w:ind w:left="1071" w:right="222" w:hanging="261"/>
        <w:jc w:val="both"/>
        <w:rPr>
          <w:rFonts w:ascii="Arial" w:hAnsi="Arial" w:cs="Arial"/>
        </w:rPr>
      </w:pPr>
      <w:r w:rsidRPr="006964C6">
        <w:rPr>
          <w:rFonts w:ascii="Arial" w:hAnsi="Arial" w:cs="Arial"/>
        </w:rPr>
        <w:t>iii.</w:t>
      </w:r>
      <w:r w:rsidRPr="006964C6">
        <w:rPr>
          <w:rFonts w:ascii="Arial" w:hAnsi="Arial" w:cs="Arial"/>
        </w:rPr>
        <w:tab/>
        <w:t>Benchmarking of Tariff and Competition assessment of other potential competitors for the subject project(s).</w:t>
      </w:r>
    </w:p>
    <w:p w:rsidR="00F40437" w:rsidRPr="006964C6" w:rsidRDefault="00F40437" w:rsidP="00F40437">
      <w:pPr>
        <w:pStyle w:val="BodyText"/>
        <w:spacing w:before="94" w:line="276" w:lineRule="auto"/>
        <w:ind w:left="1071" w:right="222" w:hanging="261"/>
        <w:jc w:val="both"/>
        <w:rPr>
          <w:rFonts w:ascii="Arial" w:hAnsi="Arial" w:cs="Arial"/>
        </w:rPr>
      </w:pPr>
      <w:r w:rsidRPr="006964C6">
        <w:rPr>
          <w:rFonts w:ascii="Arial" w:hAnsi="Arial" w:cs="Arial"/>
        </w:rPr>
        <w:t>iv.</w:t>
      </w:r>
      <w:r w:rsidRPr="006964C6">
        <w:rPr>
          <w:rFonts w:ascii="Arial" w:hAnsi="Arial" w:cs="Arial"/>
        </w:rPr>
        <w:tab/>
        <w:t>Provide any other technical support within the overall scope of work as highlighted above including conducting internal deliberations within POWERGRID and making presentations to the concerned officials.</w:t>
      </w:r>
    </w:p>
    <w:p w:rsidR="00F40437" w:rsidRPr="006964C6" w:rsidRDefault="00F40437" w:rsidP="00F40437">
      <w:pPr>
        <w:pStyle w:val="BodyText"/>
        <w:spacing w:before="94" w:line="276" w:lineRule="auto"/>
        <w:ind w:left="1071" w:right="222" w:hanging="261"/>
        <w:jc w:val="both"/>
        <w:rPr>
          <w:rFonts w:ascii="Arial" w:hAnsi="Arial" w:cs="Arial"/>
        </w:rPr>
      </w:pPr>
      <w:r w:rsidRPr="006964C6">
        <w:rPr>
          <w:rFonts w:ascii="Arial" w:hAnsi="Arial" w:cs="Arial"/>
        </w:rPr>
        <w:t>v. The above assignment shall be submitted through a comprehensive report with support documents. The model including the code shall also be a part of the deliverable.</w:t>
      </w:r>
    </w:p>
    <w:p w:rsidR="00F40437" w:rsidRPr="006964C6" w:rsidRDefault="00F40437" w:rsidP="00F40437">
      <w:pPr>
        <w:pStyle w:val="BodyText"/>
        <w:spacing w:before="94" w:line="276" w:lineRule="auto"/>
        <w:ind w:left="1071" w:right="222" w:hanging="441"/>
        <w:jc w:val="both"/>
        <w:rPr>
          <w:rFonts w:ascii="Arial" w:hAnsi="Arial" w:cs="Arial"/>
        </w:rPr>
      </w:pPr>
    </w:p>
    <w:p w:rsidR="00F40437" w:rsidRPr="006964C6" w:rsidRDefault="00F40437" w:rsidP="00F40437">
      <w:pPr>
        <w:pStyle w:val="BodyText"/>
        <w:spacing w:before="94" w:line="276" w:lineRule="auto"/>
        <w:ind w:left="1071" w:right="222" w:hanging="441"/>
        <w:jc w:val="both"/>
        <w:rPr>
          <w:rFonts w:ascii="Arial" w:hAnsi="Arial" w:cs="Arial"/>
        </w:rPr>
      </w:pPr>
      <w:r w:rsidRPr="006964C6">
        <w:rPr>
          <w:rFonts w:ascii="Arial" w:hAnsi="Arial" w:cs="Arial"/>
          <w:b/>
          <w:bCs/>
        </w:rPr>
        <w:t>2.0</w:t>
      </w:r>
      <w:r w:rsidRPr="006964C6">
        <w:rPr>
          <w:rFonts w:ascii="Arial" w:hAnsi="Arial" w:cs="Arial"/>
        </w:rPr>
        <w:tab/>
      </w:r>
      <w:r w:rsidRPr="006964C6">
        <w:rPr>
          <w:rFonts w:ascii="Arial" w:hAnsi="Arial" w:cs="Arial"/>
          <w:b/>
          <w:bCs/>
        </w:rPr>
        <w:t>Time Schedule:</w:t>
      </w:r>
      <w:r w:rsidRPr="006964C6">
        <w:rPr>
          <w:rFonts w:ascii="Arial" w:hAnsi="Arial" w:cs="Arial"/>
        </w:rPr>
        <w:t xml:space="preserve"> Time for completion of consultancy assignment under the package shall be as follows:</w:t>
      </w:r>
    </w:p>
    <w:tbl>
      <w:tblPr>
        <w:tblStyle w:val="TableGrid"/>
        <w:tblW w:w="9450" w:type="dxa"/>
        <w:tblInd w:w="1075" w:type="dxa"/>
        <w:tblLook w:val="04A0" w:firstRow="1" w:lastRow="0" w:firstColumn="1" w:lastColumn="0" w:noHBand="0" w:noVBand="1"/>
      </w:tblPr>
      <w:tblGrid>
        <w:gridCol w:w="450"/>
        <w:gridCol w:w="5850"/>
        <w:gridCol w:w="3150"/>
      </w:tblGrid>
      <w:tr w:rsidR="00F40437" w:rsidRPr="006964C6" w:rsidTr="00F40437">
        <w:tc>
          <w:tcPr>
            <w:tcW w:w="450" w:type="dxa"/>
          </w:tcPr>
          <w:p w:rsidR="00F40437" w:rsidRPr="006964C6" w:rsidRDefault="00F40437" w:rsidP="00F40437">
            <w:pPr>
              <w:autoSpaceDE w:val="0"/>
              <w:autoSpaceDN w:val="0"/>
              <w:adjustRightInd w:val="0"/>
              <w:rPr>
                <w:rFonts w:ascii="Arial" w:hAnsi="Arial" w:cs="Arial"/>
                <w:b/>
                <w:bCs/>
              </w:rPr>
            </w:pPr>
            <w:r w:rsidRPr="006964C6">
              <w:rPr>
                <w:rFonts w:ascii="Arial" w:hAnsi="Arial" w:cs="Arial"/>
                <w:b/>
                <w:bCs/>
              </w:rPr>
              <w:t>S. N.</w:t>
            </w:r>
          </w:p>
        </w:tc>
        <w:tc>
          <w:tcPr>
            <w:tcW w:w="5850" w:type="dxa"/>
          </w:tcPr>
          <w:p w:rsidR="00F40437" w:rsidRPr="006964C6" w:rsidRDefault="00F40437" w:rsidP="00F40437">
            <w:pPr>
              <w:autoSpaceDE w:val="0"/>
              <w:autoSpaceDN w:val="0"/>
              <w:adjustRightInd w:val="0"/>
              <w:rPr>
                <w:rFonts w:ascii="Arial" w:hAnsi="Arial" w:cs="Arial"/>
                <w:b/>
                <w:bCs/>
              </w:rPr>
            </w:pPr>
            <w:r w:rsidRPr="006964C6">
              <w:rPr>
                <w:rFonts w:ascii="Arial" w:hAnsi="Arial" w:cs="Arial"/>
                <w:b/>
                <w:bCs/>
              </w:rPr>
              <w:t>Package details</w:t>
            </w:r>
          </w:p>
        </w:tc>
        <w:tc>
          <w:tcPr>
            <w:tcW w:w="3150" w:type="dxa"/>
          </w:tcPr>
          <w:p w:rsidR="00F40437" w:rsidRPr="006964C6" w:rsidRDefault="00F40437" w:rsidP="00F40437">
            <w:pPr>
              <w:autoSpaceDE w:val="0"/>
              <w:autoSpaceDN w:val="0"/>
              <w:adjustRightInd w:val="0"/>
              <w:rPr>
                <w:rFonts w:ascii="Arial" w:hAnsi="Arial" w:cs="Arial"/>
                <w:b/>
                <w:bCs/>
              </w:rPr>
            </w:pPr>
            <w:r w:rsidRPr="006964C6">
              <w:rPr>
                <w:rFonts w:ascii="Arial" w:eastAsia="MS Mincho" w:hAnsi="Arial" w:cs="Arial"/>
                <w:b/>
                <w:bCs/>
              </w:rPr>
              <w:t>Duration in weeks from the effective date of Contract</w:t>
            </w:r>
          </w:p>
        </w:tc>
      </w:tr>
      <w:tr w:rsidR="00F40437" w:rsidRPr="006964C6" w:rsidTr="00F40437">
        <w:trPr>
          <w:trHeight w:val="828"/>
        </w:trPr>
        <w:tc>
          <w:tcPr>
            <w:tcW w:w="450" w:type="dxa"/>
          </w:tcPr>
          <w:p w:rsidR="00F40437" w:rsidRPr="006964C6" w:rsidRDefault="00F40437" w:rsidP="00F40437">
            <w:pPr>
              <w:autoSpaceDE w:val="0"/>
              <w:autoSpaceDN w:val="0"/>
              <w:adjustRightInd w:val="0"/>
              <w:rPr>
                <w:rFonts w:ascii="Arial" w:hAnsi="Arial" w:cs="Arial"/>
                <w:b/>
                <w:bCs/>
              </w:rPr>
            </w:pPr>
            <w:r w:rsidRPr="006964C6">
              <w:rPr>
                <w:rFonts w:ascii="Arial" w:hAnsi="Arial" w:cs="Arial"/>
                <w:b/>
                <w:bCs/>
              </w:rPr>
              <w:t>1.</w:t>
            </w:r>
          </w:p>
        </w:tc>
        <w:tc>
          <w:tcPr>
            <w:tcW w:w="5850" w:type="dxa"/>
          </w:tcPr>
          <w:p w:rsidR="00F40437" w:rsidRPr="006964C6" w:rsidRDefault="006964C6" w:rsidP="00F40437">
            <w:pPr>
              <w:adjustRightInd w:val="0"/>
              <w:jc w:val="both"/>
              <w:rPr>
                <w:rFonts w:ascii="Arial" w:hAnsi="Arial" w:cs="Arial"/>
              </w:rPr>
            </w:pPr>
            <w:r w:rsidRPr="006964C6">
              <w:rPr>
                <w:rFonts w:ascii="Arial" w:hAnsi="Arial" w:cs="Arial"/>
              </w:rPr>
              <w:t>Engagement of Consultant for preparation of Bid response of POWERGRID for 500 MW / 1000 MWh BESS project(s) floated under Global Competitive Bidding by SECI</w:t>
            </w:r>
          </w:p>
        </w:tc>
        <w:tc>
          <w:tcPr>
            <w:tcW w:w="3150" w:type="dxa"/>
          </w:tcPr>
          <w:p w:rsidR="00F40437" w:rsidRPr="006964C6" w:rsidRDefault="00F40437" w:rsidP="00F40437">
            <w:pPr>
              <w:autoSpaceDE w:val="0"/>
              <w:autoSpaceDN w:val="0"/>
              <w:adjustRightInd w:val="0"/>
              <w:rPr>
                <w:rFonts w:ascii="Arial" w:hAnsi="Arial" w:cs="Arial"/>
              </w:rPr>
            </w:pPr>
            <w:r w:rsidRPr="006964C6">
              <w:rPr>
                <w:rFonts w:ascii="Arial" w:hAnsi="Arial" w:cs="Arial"/>
              </w:rPr>
              <w:t xml:space="preserve">6 weeks (or) </w:t>
            </w:r>
            <w:proofErr w:type="spellStart"/>
            <w:r w:rsidRPr="006964C6">
              <w:rPr>
                <w:rFonts w:ascii="Arial" w:hAnsi="Arial" w:cs="Arial"/>
              </w:rPr>
              <w:t>upto</w:t>
            </w:r>
            <w:proofErr w:type="spellEnd"/>
            <w:r w:rsidRPr="006964C6">
              <w:rPr>
                <w:rFonts w:ascii="Arial" w:hAnsi="Arial" w:cs="Arial"/>
              </w:rPr>
              <w:t xml:space="preserve"> completion of bidding process by SECI, whichever is later. </w:t>
            </w:r>
          </w:p>
        </w:tc>
      </w:tr>
    </w:tbl>
    <w:p w:rsidR="00D55BAE" w:rsidRPr="006964C6" w:rsidRDefault="00D55BAE" w:rsidP="00D55BAE">
      <w:pPr>
        <w:tabs>
          <w:tab w:val="left" w:pos="1160"/>
          <w:tab w:val="left" w:pos="1161"/>
        </w:tabs>
        <w:spacing w:before="75"/>
        <w:rPr>
          <w:rFonts w:ascii="Arial" w:hAnsi="Arial" w:cs="Arial"/>
          <w:b/>
        </w:rPr>
      </w:pPr>
    </w:p>
    <w:p w:rsidR="00E23C58" w:rsidRPr="006964C6" w:rsidRDefault="00D55BAE" w:rsidP="00D55BAE">
      <w:pPr>
        <w:pStyle w:val="BodyText"/>
        <w:spacing w:before="94" w:line="276" w:lineRule="auto"/>
        <w:ind w:left="1071" w:right="222" w:hanging="441"/>
        <w:jc w:val="both"/>
        <w:rPr>
          <w:rFonts w:ascii="Arial" w:hAnsi="Arial" w:cs="Arial"/>
          <w:b/>
        </w:rPr>
      </w:pPr>
      <w:r w:rsidRPr="006964C6">
        <w:rPr>
          <w:rFonts w:ascii="Arial" w:hAnsi="Arial" w:cs="Arial"/>
          <w:b/>
          <w:bCs/>
        </w:rPr>
        <w:t>3.0</w:t>
      </w:r>
      <w:r w:rsidRPr="006964C6">
        <w:rPr>
          <w:rFonts w:ascii="Arial" w:hAnsi="Arial" w:cs="Arial"/>
          <w:b/>
          <w:bCs/>
        </w:rPr>
        <w:tab/>
      </w:r>
      <w:r w:rsidR="00E23C58" w:rsidRPr="006964C6">
        <w:rPr>
          <w:rFonts w:ascii="Arial" w:hAnsi="Arial" w:cs="Arial"/>
          <w:b/>
          <w:bCs/>
        </w:rPr>
        <w:t>Payment</w:t>
      </w:r>
      <w:r w:rsidR="00E23C58" w:rsidRPr="006964C6">
        <w:rPr>
          <w:rFonts w:ascii="Arial" w:hAnsi="Arial" w:cs="Arial"/>
          <w:b/>
          <w:spacing w:val="-1"/>
        </w:rPr>
        <w:t xml:space="preserve"> </w:t>
      </w:r>
      <w:r w:rsidR="00E23C58" w:rsidRPr="006964C6">
        <w:rPr>
          <w:rFonts w:ascii="Arial" w:hAnsi="Arial" w:cs="Arial"/>
          <w:b/>
        </w:rPr>
        <w:t>Terms:</w:t>
      </w:r>
    </w:p>
    <w:p w:rsidR="00E23C58" w:rsidRPr="006964C6" w:rsidRDefault="00E23C58" w:rsidP="00E23C58">
      <w:pPr>
        <w:tabs>
          <w:tab w:val="left" w:pos="1160"/>
          <w:tab w:val="left" w:pos="1161"/>
        </w:tabs>
        <w:spacing w:before="75"/>
        <w:rPr>
          <w:rFonts w:ascii="Arial" w:hAnsi="Arial" w:cs="Arial"/>
          <w:b/>
        </w:rPr>
      </w:pPr>
    </w:p>
    <w:p w:rsidR="00E23C58" w:rsidRPr="006964C6" w:rsidRDefault="00E23C58" w:rsidP="00E23C58">
      <w:pPr>
        <w:pStyle w:val="ListParagraph"/>
        <w:widowControl/>
        <w:adjustRightInd w:val="0"/>
        <w:spacing w:after="240" w:line="276" w:lineRule="auto"/>
        <w:ind w:left="1170" w:firstLine="0"/>
        <w:contextualSpacing/>
        <w:jc w:val="both"/>
        <w:rPr>
          <w:rFonts w:ascii="Arial" w:hAnsi="Arial" w:cs="Arial"/>
          <w:b/>
          <w:bCs/>
        </w:rPr>
      </w:pPr>
      <w:r w:rsidRPr="006964C6">
        <w:rPr>
          <w:rFonts w:ascii="Arial" w:hAnsi="Arial" w:cs="Arial"/>
        </w:rPr>
        <w:t>All payments under the Contract for the services rendered shall be released on stage-wise completion of the services as per Terms of Reference inter-alia including submission of the Reports and its acceptance, approval and certification by the Officer-in-Charge and in accordance with provisions of Terms of Payment as specified below:</w:t>
      </w:r>
    </w:p>
    <w:tbl>
      <w:tblPr>
        <w:tblStyle w:val="TableGrid"/>
        <w:tblW w:w="9270" w:type="dxa"/>
        <w:tblInd w:w="1165" w:type="dxa"/>
        <w:tblLook w:val="04A0" w:firstRow="1" w:lastRow="0" w:firstColumn="1" w:lastColumn="0" w:noHBand="0" w:noVBand="1"/>
      </w:tblPr>
      <w:tblGrid>
        <w:gridCol w:w="4140"/>
        <w:gridCol w:w="5130"/>
      </w:tblGrid>
      <w:tr w:rsidR="00E23C58" w:rsidRPr="006964C6" w:rsidTr="003E7754">
        <w:trPr>
          <w:tblHeader/>
        </w:trPr>
        <w:tc>
          <w:tcPr>
            <w:tcW w:w="4140" w:type="dxa"/>
          </w:tcPr>
          <w:p w:rsidR="00E23C58" w:rsidRPr="006964C6" w:rsidRDefault="00E23C58" w:rsidP="002842BC">
            <w:pPr>
              <w:autoSpaceDE w:val="0"/>
              <w:autoSpaceDN w:val="0"/>
              <w:adjustRightInd w:val="0"/>
              <w:rPr>
                <w:rFonts w:ascii="Arial" w:hAnsi="Arial" w:cs="Arial"/>
                <w:b/>
                <w:bCs/>
              </w:rPr>
            </w:pPr>
            <w:r w:rsidRPr="006964C6">
              <w:rPr>
                <w:rFonts w:ascii="Arial" w:hAnsi="Arial" w:cs="Arial"/>
                <w:b/>
                <w:bCs/>
              </w:rPr>
              <w:t>Schedule for completion</w:t>
            </w:r>
          </w:p>
        </w:tc>
        <w:tc>
          <w:tcPr>
            <w:tcW w:w="5130" w:type="dxa"/>
          </w:tcPr>
          <w:p w:rsidR="00E23C58" w:rsidRPr="006964C6" w:rsidRDefault="00E23C58" w:rsidP="002842BC">
            <w:pPr>
              <w:autoSpaceDE w:val="0"/>
              <w:autoSpaceDN w:val="0"/>
              <w:adjustRightInd w:val="0"/>
              <w:rPr>
                <w:rFonts w:ascii="Arial" w:hAnsi="Arial" w:cs="Arial"/>
                <w:b/>
                <w:bCs/>
              </w:rPr>
            </w:pPr>
            <w:r w:rsidRPr="006964C6">
              <w:rPr>
                <w:rFonts w:ascii="Arial" w:hAnsi="Arial" w:cs="Arial"/>
                <w:b/>
                <w:bCs/>
              </w:rPr>
              <w:t xml:space="preserve">Terms of payment </w:t>
            </w:r>
          </w:p>
        </w:tc>
      </w:tr>
      <w:tr w:rsidR="00E23C58" w:rsidRPr="006964C6" w:rsidTr="00E23C58">
        <w:tc>
          <w:tcPr>
            <w:tcW w:w="4140" w:type="dxa"/>
          </w:tcPr>
          <w:p w:rsidR="00E23C58" w:rsidRPr="006964C6" w:rsidRDefault="00E23C58" w:rsidP="002842BC">
            <w:pPr>
              <w:autoSpaceDE w:val="0"/>
              <w:autoSpaceDN w:val="0"/>
              <w:adjustRightInd w:val="0"/>
              <w:rPr>
                <w:rFonts w:ascii="Arial" w:hAnsi="Arial" w:cs="Arial"/>
              </w:rPr>
            </w:pPr>
            <w:r w:rsidRPr="006964C6">
              <w:rPr>
                <w:rFonts w:ascii="Arial" w:hAnsi="Arial" w:cs="Arial"/>
              </w:rPr>
              <w:t>15 days from Award of Consultancy by POWERGRID</w:t>
            </w:r>
          </w:p>
          <w:p w:rsidR="00E23C58" w:rsidRPr="006964C6" w:rsidRDefault="00E23C58" w:rsidP="002842BC">
            <w:pPr>
              <w:autoSpaceDE w:val="0"/>
              <w:autoSpaceDN w:val="0"/>
              <w:adjustRightInd w:val="0"/>
              <w:rPr>
                <w:rFonts w:ascii="Arial" w:hAnsi="Arial" w:cs="Arial"/>
              </w:rPr>
            </w:pPr>
          </w:p>
        </w:tc>
        <w:tc>
          <w:tcPr>
            <w:tcW w:w="5130" w:type="dxa"/>
          </w:tcPr>
          <w:p w:rsidR="00E23C58" w:rsidRPr="006964C6" w:rsidRDefault="00E23C58" w:rsidP="00E23C58">
            <w:pPr>
              <w:autoSpaceDE w:val="0"/>
              <w:autoSpaceDN w:val="0"/>
              <w:jc w:val="both"/>
              <w:rPr>
                <w:rFonts w:ascii="Arial" w:hAnsi="Arial" w:cs="Arial"/>
              </w:rPr>
            </w:pPr>
            <w:r w:rsidRPr="006964C6">
              <w:rPr>
                <w:rFonts w:ascii="Arial" w:hAnsi="Arial" w:cs="Arial"/>
              </w:rPr>
              <w:t xml:space="preserve">10% of the contract price on submission of draft Report and submission of first cut of model </w:t>
            </w:r>
          </w:p>
        </w:tc>
      </w:tr>
      <w:tr w:rsidR="00E23C58" w:rsidRPr="006964C6" w:rsidTr="00E23C58">
        <w:trPr>
          <w:trHeight w:val="1277"/>
        </w:trPr>
        <w:tc>
          <w:tcPr>
            <w:tcW w:w="4140" w:type="dxa"/>
          </w:tcPr>
          <w:p w:rsidR="00E23C58" w:rsidRPr="006964C6" w:rsidRDefault="00E23C58" w:rsidP="002842BC">
            <w:pPr>
              <w:autoSpaceDE w:val="0"/>
              <w:autoSpaceDN w:val="0"/>
              <w:adjustRightInd w:val="0"/>
              <w:rPr>
                <w:rFonts w:ascii="Arial" w:hAnsi="Arial" w:cs="Arial"/>
              </w:rPr>
            </w:pPr>
            <w:r w:rsidRPr="006964C6">
              <w:rPr>
                <w:rFonts w:ascii="Arial" w:hAnsi="Arial" w:cs="Arial"/>
              </w:rPr>
              <w:lastRenderedPageBreak/>
              <w:t>20 days from Award of Consultancy by POWERGRID and after submission of draft Report and first cut of Financial Model</w:t>
            </w:r>
          </w:p>
        </w:tc>
        <w:tc>
          <w:tcPr>
            <w:tcW w:w="5130" w:type="dxa"/>
          </w:tcPr>
          <w:p w:rsidR="00E23C58" w:rsidRPr="006964C6" w:rsidRDefault="00E23C58" w:rsidP="00E23C58">
            <w:pPr>
              <w:autoSpaceDE w:val="0"/>
              <w:autoSpaceDN w:val="0"/>
              <w:jc w:val="both"/>
              <w:rPr>
                <w:rFonts w:ascii="Arial" w:hAnsi="Arial" w:cs="Arial"/>
              </w:rPr>
            </w:pPr>
            <w:r w:rsidRPr="006964C6">
              <w:rPr>
                <w:rFonts w:ascii="Arial" w:hAnsi="Arial" w:cs="Arial"/>
              </w:rPr>
              <w:t>20% of the contract price on making a Presentation on the draft Report and model to POWERGRID</w:t>
            </w:r>
          </w:p>
          <w:p w:rsidR="00E23C58" w:rsidRPr="006964C6" w:rsidRDefault="00E23C58" w:rsidP="002842BC">
            <w:pPr>
              <w:autoSpaceDE w:val="0"/>
              <w:autoSpaceDN w:val="0"/>
              <w:adjustRightInd w:val="0"/>
              <w:rPr>
                <w:rFonts w:ascii="Arial" w:hAnsi="Arial" w:cs="Arial"/>
              </w:rPr>
            </w:pPr>
          </w:p>
        </w:tc>
      </w:tr>
      <w:tr w:rsidR="00E23C58" w:rsidRPr="006964C6" w:rsidTr="00E23C58">
        <w:tc>
          <w:tcPr>
            <w:tcW w:w="4140" w:type="dxa"/>
          </w:tcPr>
          <w:p w:rsidR="00E23C58" w:rsidRPr="006964C6" w:rsidRDefault="00E23C58" w:rsidP="002842BC">
            <w:pPr>
              <w:autoSpaceDE w:val="0"/>
              <w:autoSpaceDN w:val="0"/>
              <w:adjustRightInd w:val="0"/>
              <w:rPr>
                <w:rFonts w:ascii="Arial" w:hAnsi="Arial" w:cs="Arial"/>
              </w:rPr>
            </w:pPr>
            <w:r w:rsidRPr="006964C6">
              <w:rPr>
                <w:rFonts w:ascii="Arial" w:hAnsi="Arial" w:cs="Arial"/>
                <w:bCs/>
              </w:rPr>
              <w:t xml:space="preserve">30 days </w:t>
            </w:r>
            <w:r w:rsidRPr="006964C6">
              <w:rPr>
                <w:rFonts w:ascii="Arial" w:hAnsi="Arial" w:cs="Arial"/>
              </w:rPr>
              <w:t>from Award of Consultancy by POWERGRID</w:t>
            </w:r>
          </w:p>
          <w:p w:rsidR="00E23C58" w:rsidRPr="006964C6" w:rsidRDefault="00E23C58" w:rsidP="002842BC">
            <w:pPr>
              <w:autoSpaceDE w:val="0"/>
              <w:autoSpaceDN w:val="0"/>
              <w:adjustRightInd w:val="0"/>
              <w:rPr>
                <w:rFonts w:ascii="Arial" w:hAnsi="Arial" w:cs="Arial"/>
                <w:bCs/>
              </w:rPr>
            </w:pPr>
          </w:p>
        </w:tc>
        <w:tc>
          <w:tcPr>
            <w:tcW w:w="5130" w:type="dxa"/>
          </w:tcPr>
          <w:p w:rsidR="00E23C58" w:rsidRPr="006964C6" w:rsidRDefault="00E23C58" w:rsidP="002842BC">
            <w:pPr>
              <w:autoSpaceDE w:val="0"/>
              <w:autoSpaceDN w:val="0"/>
              <w:adjustRightInd w:val="0"/>
              <w:jc w:val="both"/>
              <w:rPr>
                <w:rFonts w:ascii="Arial" w:hAnsi="Arial" w:cs="Arial"/>
              </w:rPr>
            </w:pPr>
            <w:r w:rsidRPr="006964C6">
              <w:rPr>
                <w:rFonts w:ascii="Arial" w:hAnsi="Arial" w:cs="Arial"/>
              </w:rPr>
              <w:t>40% of the contract price on submission of Final Report and submission and model to POWERGRID after incorporating the clarifications / inputs of POWERGRID and acceptance of the Report and Model by POWERGRID.</w:t>
            </w:r>
          </w:p>
          <w:p w:rsidR="00E23C58" w:rsidRPr="006964C6" w:rsidRDefault="00E23C58" w:rsidP="002842BC">
            <w:pPr>
              <w:autoSpaceDE w:val="0"/>
              <w:autoSpaceDN w:val="0"/>
              <w:adjustRightInd w:val="0"/>
              <w:rPr>
                <w:rFonts w:ascii="Arial" w:hAnsi="Arial" w:cs="Arial"/>
              </w:rPr>
            </w:pPr>
            <w:r w:rsidRPr="006964C6">
              <w:rPr>
                <w:rFonts w:ascii="Arial" w:hAnsi="Arial" w:cs="Arial"/>
              </w:rPr>
              <w:t xml:space="preserve"> </w:t>
            </w:r>
          </w:p>
        </w:tc>
      </w:tr>
      <w:tr w:rsidR="00E23C58" w:rsidRPr="006964C6" w:rsidTr="00E23C58">
        <w:tc>
          <w:tcPr>
            <w:tcW w:w="4140" w:type="dxa"/>
          </w:tcPr>
          <w:p w:rsidR="00E23C58" w:rsidRPr="006964C6" w:rsidRDefault="00E23C58" w:rsidP="002842BC">
            <w:pPr>
              <w:autoSpaceDE w:val="0"/>
              <w:autoSpaceDN w:val="0"/>
              <w:adjustRightInd w:val="0"/>
              <w:rPr>
                <w:rFonts w:ascii="Arial" w:hAnsi="Arial" w:cs="Arial"/>
                <w:bCs/>
              </w:rPr>
            </w:pPr>
            <w:r w:rsidRPr="006964C6">
              <w:rPr>
                <w:rFonts w:ascii="Arial" w:hAnsi="Arial" w:cs="Arial"/>
                <w:bCs/>
              </w:rPr>
              <w:t>Final Payment</w:t>
            </w:r>
          </w:p>
        </w:tc>
        <w:tc>
          <w:tcPr>
            <w:tcW w:w="5130" w:type="dxa"/>
          </w:tcPr>
          <w:p w:rsidR="00E23C58" w:rsidRPr="006964C6" w:rsidRDefault="00E23C58" w:rsidP="002842BC">
            <w:pPr>
              <w:autoSpaceDE w:val="0"/>
              <w:autoSpaceDN w:val="0"/>
              <w:adjustRightInd w:val="0"/>
              <w:rPr>
                <w:rFonts w:ascii="Arial" w:hAnsi="Arial" w:cs="Arial"/>
              </w:rPr>
            </w:pPr>
            <w:r w:rsidRPr="006964C6">
              <w:rPr>
                <w:rFonts w:ascii="Arial" w:hAnsi="Arial" w:cs="Arial"/>
              </w:rPr>
              <w:t xml:space="preserve">30% of the contract price on closure of the bidding process by SECI </w:t>
            </w:r>
          </w:p>
          <w:p w:rsidR="00E23C58" w:rsidRPr="006964C6" w:rsidRDefault="00E23C58" w:rsidP="002842BC">
            <w:pPr>
              <w:autoSpaceDE w:val="0"/>
              <w:autoSpaceDN w:val="0"/>
              <w:adjustRightInd w:val="0"/>
              <w:rPr>
                <w:rFonts w:ascii="Arial" w:hAnsi="Arial" w:cs="Arial"/>
              </w:rPr>
            </w:pPr>
          </w:p>
        </w:tc>
      </w:tr>
    </w:tbl>
    <w:p w:rsidR="00E23C58" w:rsidRPr="006964C6" w:rsidRDefault="00E23C58" w:rsidP="00E23C58">
      <w:pPr>
        <w:pStyle w:val="BodyText"/>
        <w:rPr>
          <w:rFonts w:ascii="Arial" w:hAnsi="Arial" w:cs="Arial"/>
          <w:b/>
        </w:rPr>
      </w:pPr>
    </w:p>
    <w:p w:rsidR="00E23C58" w:rsidRPr="006964C6" w:rsidRDefault="00E23C58" w:rsidP="00E23C58">
      <w:pPr>
        <w:pStyle w:val="ListParagraph"/>
        <w:tabs>
          <w:tab w:val="left" w:pos="1161"/>
        </w:tabs>
        <w:spacing w:line="237" w:lineRule="auto"/>
        <w:ind w:left="1160" w:right="197" w:firstLine="0"/>
        <w:jc w:val="both"/>
        <w:rPr>
          <w:rFonts w:ascii="Arial" w:hAnsi="Arial" w:cs="Arial"/>
          <w:sz w:val="21"/>
        </w:rPr>
      </w:pPr>
      <w:r w:rsidRPr="006964C6">
        <w:rPr>
          <w:rFonts w:ascii="Arial" w:hAnsi="Arial" w:cs="Arial"/>
        </w:rPr>
        <w:t xml:space="preserve">The Payment shall be made after making necessary deductions of applicable taxes. </w:t>
      </w:r>
    </w:p>
    <w:sectPr w:rsidR="00E23C58" w:rsidRPr="006964C6" w:rsidSect="006964C6">
      <w:pgSz w:w="12240" w:h="15840"/>
      <w:pgMar w:top="1360" w:right="460" w:bottom="1710" w:left="8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64C6" w:rsidRDefault="006964C6" w:rsidP="006964C6">
      <w:r>
        <w:separator/>
      </w:r>
    </w:p>
  </w:endnote>
  <w:endnote w:type="continuationSeparator" w:id="0">
    <w:p w:rsidR="006964C6" w:rsidRDefault="006964C6" w:rsidP="00696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950721"/>
      <w:docPartObj>
        <w:docPartGallery w:val="Page Numbers (Bottom of Page)"/>
        <w:docPartUnique/>
      </w:docPartObj>
    </w:sdtPr>
    <w:sdtEndPr/>
    <w:sdtContent>
      <w:sdt>
        <w:sdtPr>
          <w:id w:val="1728636285"/>
          <w:docPartObj>
            <w:docPartGallery w:val="Page Numbers (Top of Page)"/>
            <w:docPartUnique/>
          </w:docPartObj>
        </w:sdtPr>
        <w:sdtEndPr/>
        <w:sdtContent>
          <w:p w:rsidR="006964C6" w:rsidRDefault="006964C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6964C6" w:rsidRDefault="006964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64C6" w:rsidRDefault="006964C6" w:rsidP="006964C6">
      <w:r>
        <w:separator/>
      </w:r>
    </w:p>
  </w:footnote>
  <w:footnote w:type="continuationSeparator" w:id="0">
    <w:p w:rsidR="006964C6" w:rsidRDefault="006964C6" w:rsidP="00696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4C6" w:rsidRPr="006964C6" w:rsidRDefault="006964C6" w:rsidP="006964C6">
    <w:pPr>
      <w:pStyle w:val="Header"/>
      <w:jc w:val="right"/>
      <w:rPr>
        <w:rFonts w:ascii="Arial" w:hAnsi="Arial" w:cs="Arial"/>
        <w:b/>
        <w:bCs/>
        <w:lang w:val="en-IN"/>
      </w:rPr>
    </w:pPr>
    <w:r w:rsidRPr="006964C6">
      <w:rPr>
        <w:rFonts w:ascii="Arial" w:hAnsi="Arial" w:cs="Arial"/>
        <w:b/>
        <w:bCs/>
        <w:lang w:val="en-IN"/>
      </w:rPr>
      <w:t>SECTION-II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25731"/>
    <w:multiLevelType w:val="hybridMultilevel"/>
    <w:tmpl w:val="3AF08A08"/>
    <w:lvl w:ilvl="0" w:tplc="F17841EE">
      <w:start w:val="1"/>
      <w:numFmt w:val="decimal"/>
      <w:lvlText w:val="%1."/>
      <w:lvlJc w:val="left"/>
      <w:pPr>
        <w:ind w:left="360" w:hanging="360"/>
      </w:pPr>
      <w:rPr>
        <w:b w:val="0"/>
        <w:bCs w:val="0"/>
        <w:sz w:val="24"/>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9B1CBD"/>
    <w:multiLevelType w:val="hybridMultilevel"/>
    <w:tmpl w:val="859415CC"/>
    <w:lvl w:ilvl="0" w:tplc="8ED87E5E">
      <w:start w:val="5"/>
      <w:numFmt w:val="decimal"/>
      <w:lvlText w:val="%1."/>
      <w:lvlJc w:val="left"/>
      <w:pPr>
        <w:ind w:left="151" w:hanging="377"/>
      </w:pPr>
      <w:rPr>
        <w:rFonts w:ascii="Arial MT" w:eastAsia="Arial MT" w:hAnsi="Arial MT" w:cs="Arial MT" w:hint="default"/>
        <w:w w:val="100"/>
        <w:sz w:val="22"/>
        <w:szCs w:val="22"/>
        <w:lang w:val="en-US" w:eastAsia="en-US" w:bidi="ar-SA"/>
      </w:rPr>
    </w:lvl>
    <w:lvl w:ilvl="1" w:tplc="5DB07CF6">
      <w:numFmt w:val="bullet"/>
      <w:lvlText w:val="•"/>
      <w:lvlJc w:val="left"/>
      <w:pPr>
        <w:ind w:left="445" w:hanging="377"/>
      </w:pPr>
      <w:rPr>
        <w:rFonts w:hint="default"/>
        <w:lang w:val="en-US" w:eastAsia="en-US" w:bidi="ar-SA"/>
      </w:rPr>
    </w:lvl>
    <w:lvl w:ilvl="2" w:tplc="60FACC5E">
      <w:numFmt w:val="bullet"/>
      <w:lvlText w:val="•"/>
      <w:lvlJc w:val="left"/>
      <w:pPr>
        <w:ind w:left="731" w:hanging="377"/>
      </w:pPr>
      <w:rPr>
        <w:rFonts w:hint="default"/>
        <w:lang w:val="en-US" w:eastAsia="en-US" w:bidi="ar-SA"/>
      </w:rPr>
    </w:lvl>
    <w:lvl w:ilvl="3" w:tplc="E236B922">
      <w:numFmt w:val="bullet"/>
      <w:lvlText w:val="•"/>
      <w:lvlJc w:val="left"/>
      <w:pPr>
        <w:ind w:left="1017" w:hanging="377"/>
      </w:pPr>
      <w:rPr>
        <w:rFonts w:hint="default"/>
        <w:lang w:val="en-US" w:eastAsia="en-US" w:bidi="ar-SA"/>
      </w:rPr>
    </w:lvl>
    <w:lvl w:ilvl="4" w:tplc="C7FEEF46">
      <w:numFmt w:val="bullet"/>
      <w:lvlText w:val="•"/>
      <w:lvlJc w:val="left"/>
      <w:pPr>
        <w:ind w:left="1302" w:hanging="377"/>
      </w:pPr>
      <w:rPr>
        <w:rFonts w:hint="default"/>
        <w:lang w:val="en-US" w:eastAsia="en-US" w:bidi="ar-SA"/>
      </w:rPr>
    </w:lvl>
    <w:lvl w:ilvl="5" w:tplc="00C87B7A">
      <w:numFmt w:val="bullet"/>
      <w:lvlText w:val="•"/>
      <w:lvlJc w:val="left"/>
      <w:pPr>
        <w:ind w:left="1588" w:hanging="377"/>
      </w:pPr>
      <w:rPr>
        <w:rFonts w:hint="default"/>
        <w:lang w:val="en-US" w:eastAsia="en-US" w:bidi="ar-SA"/>
      </w:rPr>
    </w:lvl>
    <w:lvl w:ilvl="6" w:tplc="54BE7C54">
      <w:numFmt w:val="bullet"/>
      <w:lvlText w:val="•"/>
      <w:lvlJc w:val="left"/>
      <w:pPr>
        <w:ind w:left="1874" w:hanging="377"/>
      </w:pPr>
      <w:rPr>
        <w:rFonts w:hint="default"/>
        <w:lang w:val="en-US" w:eastAsia="en-US" w:bidi="ar-SA"/>
      </w:rPr>
    </w:lvl>
    <w:lvl w:ilvl="7" w:tplc="35A8FFB4">
      <w:numFmt w:val="bullet"/>
      <w:lvlText w:val="•"/>
      <w:lvlJc w:val="left"/>
      <w:pPr>
        <w:ind w:left="2159" w:hanging="377"/>
      </w:pPr>
      <w:rPr>
        <w:rFonts w:hint="default"/>
        <w:lang w:val="en-US" w:eastAsia="en-US" w:bidi="ar-SA"/>
      </w:rPr>
    </w:lvl>
    <w:lvl w:ilvl="8" w:tplc="496047F8">
      <w:numFmt w:val="bullet"/>
      <w:lvlText w:val="•"/>
      <w:lvlJc w:val="left"/>
      <w:pPr>
        <w:ind w:left="2445" w:hanging="377"/>
      </w:pPr>
      <w:rPr>
        <w:rFonts w:hint="default"/>
        <w:lang w:val="en-US" w:eastAsia="en-US" w:bidi="ar-SA"/>
      </w:rPr>
    </w:lvl>
  </w:abstractNum>
  <w:abstractNum w:abstractNumId="2" w15:restartNumberingAfterBreak="0">
    <w:nsid w:val="2A0C3921"/>
    <w:multiLevelType w:val="hybridMultilevel"/>
    <w:tmpl w:val="EB5252BE"/>
    <w:lvl w:ilvl="0" w:tplc="B1046520">
      <w:numFmt w:val="bullet"/>
      <w:lvlText w:val="⮚"/>
      <w:lvlJc w:val="left"/>
      <w:pPr>
        <w:ind w:left="1160" w:hanging="540"/>
      </w:pPr>
      <w:rPr>
        <w:rFonts w:ascii="Calibri" w:eastAsia="Calibri" w:hAnsi="Calibri" w:cs="Calibri" w:hint="default"/>
        <w:w w:val="50"/>
        <w:sz w:val="22"/>
        <w:szCs w:val="22"/>
        <w:lang w:val="en-US" w:eastAsia="en-US" w:bidi="ar-SA"/>
      </w:rPr>
    </w:lvl>
    <w:lvl w:ilvl="1" w:tplc="E92CF8C2">
      <w:numFmt w:val="bullet"/>
      <w:lvlText w:val="•"/>
      <w:lvlJc w:val="left"/>
      <w:pPr>
        <w:ind w:left="2140" w:hanging="540"/>
      </w:pPr>
      <w:rPr>
        <w:rFonts w:hint="default"/>
        <w:lang w:val="en-US" w:eastAsia="en-US" w:bidi="ar-SA"/>
      </w:rPr>
    </w:lvl>
    <w:lvl w:ilvl="2" w:tplc="CB8C53D0">
      <w:numFmt w:val="bullet"/>
      <w:lvlText w:val="•"/>
      <w:lvlJc w:val="left"/>
      <w:pPr>
        <w:ind w:left="3120" w:hanging="540"/>
      </w:pPr>
      <w:rPr>
        <w:rFonts w:hint="default"/>
        <w:lang w:val="en-US" w:eastAsia="en-US" w:bidi="ar-SA"/>
      </w:rPr>
    </w:lvl>
    <w:lvl w:ilvl="3" w:tplc="D85E2DA2">
      <w:numFmt w:val="bullet"/>
      <w:lvlText w:val="•"/>
      <w:lvlJc w:val="left"/>
      <w:pPr>
        <w:ind w:left="4100" w:hanging="540"/>
      </w:pPr>
      <w:rPr>
        <w:rFonts w:hint="default"/>
        <w:lang w:val="en-US" w:eastAsia="en-US" w:bidi="ar-SA"/>
      </w:rPr>
    </w:lvl>
    <w:lvl w:ilvl="4" w:tplc="107CC8D6">
      <w:numFmt w:val="bullet"/>
      <w:lvlText w:val="•"/>
      <w:lvlJc w:val="left"/>
      <w:pPr>
        <w:ind w:left="5080" w:hanging="540"/>
      </w:pPr>
      <w:rPr>
        <w:rFonts w:hint="default"/>
        <w:lang w:val="en-US" w:eastAsia="en-US" w:bidi="ar-SA"/>
      </w:rPr>
    </w:lvl>
    <w:lvl w:ilvl="5" w:tplc="4A3AE2CA">
      <w:numFmt w:val="bullet"/>
      <w:lvlText w:val="•"/>
      <w:lvlJc w:val="left"/>
      <w:pPr>
        <w:ind w:left="6060" w:hanging="540"/>
      </w:pPr>
      <w:rPr>
        <w:rFonts w:hint="default"/>
        <w:lang w:val="en-US" w:eastAsia="en-US" w:bidi="ar-SA"/>
      </w:rPr>
    </w:lvl>
    <w:lvl w:ilvl="6" w:tplc="084EFDB4">
      <w:numFmt w:val="bullet"/>
      <w:lvlText w:val="•"/>
      <w:lvlJc w:val="left"/>
      <w:pPr>
        <w:ind w:left="7040" w:hanging="540"/>
      </w:pPr>
      <w:rPr>
        <w:rFonts w:hint="default"/>
        <w:lang w:val="en-US" w:eastAsia="en-US" w:bidi="ar-SA"/>
      </w:rPr>
    </w:lvl>
    <w:lvl w:ilvl="7" w:tplc="A628C802">
      <w:numFmt w:val="bullet"/>
      <w:lvlText w:val="•"/>
      <w:lvlJc w:val="left"/>
      <w:pPr>
        <w:ind w:left="8020" w:hanging="540"/>
      </w:pPr>
      <w:rPr>
        <w:rFonts w:hint="default"/>
        <w:lang w:val="en-US" w:eastAsia="en-US" w:bidi="ar-SA"/>
      </w:rPr>
    </w:lvl>
    <w:lvl w:ilvl="8" w:tplc="74067072">
      <w:numFmt w:val="bullet"/>
      <w:lvlText w:val="•"/>
      <w:lvlJc w:val="left"/>
      <w:pPr>
        <w:ind w:left="9000" w:hanging="540"/>
      </w:pPr>
      <w:rPr>
        <w:rFonts w:hint="default"/>
        <w:lang w:val="en-US" w:eastAsia="en-US" w:bidi="ar-SA"/>
      </w:rPr>
    </w:lvl>
  </w:abstractNum>
  <w:abstractNum w:abstractNumId="3" w15:restartNumberingAfterBreak="0">
    <w:nsid w:val="352B5F9B"/>
    <w:multiLevelType w:val="hybridMultilevel"/>
    <w:tmpl w:val="1EF27A00"/>
    <w:lvl w:ilvl="0" w:tplc="C82E36B8">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B4F463A0">
      <w:numFmt w:val="bullet"/>
      <w:lvlText w:val="•"/>
      <w:lvlJc w:val="left"/>
      <w:pPr>
        <w:ind w:left="661" w:hanging="248"/>
      </w:pPr>
      <w:rPr>
        <w:rFonts w:hint="default"/>
        <w:lang w:val="en-US" w:eastAsia="en-US" w:bidi="ar-SA"/>
      </w:rPr>
    </w:lvl>
    <w:lvl w:ilvl="2" w:tplc="58B47658">
      <w:numFmt w:val="bullet"/>
      <w:lvlText w:val="•"/>
      <w:lvlJc w:val="left"/>
      <w:pPr>
        <w:ind w:left="923" w:hanging="248"/>
      </w:pPr>
      <w:rPr>
        <w:rFonts w:hint="default"/>
        <w:lang w:val="en-US" w:eastAsia="en-US" w:bidi="ar-SA"/>
      </w:rPr>
    </w:lvl>
    <w:lvl w:ilvl="3" w:tplc="A2DC68AA">
      <w:numFmt w:val="bullet"/>
      <w:lvlText w:val="•"/>
      <w:lvlJc w:val="left"/>
      <w:pPr>
        <w:ind w:left="1185" w:hanging="248"/>
      </w:pPr>
      <w:rPr>
        <w:rFonts w:hint="default"/>
        <w:lang w:val="en-US" w:eastAsia="en-US" w:bidi="ar-SA"/>
      </w:rPr>
    </w:lvl>
    <w:lvl w:ilvl="4" w:tplc="B63250BA">
      <w:numFmt w:val="bullet"/>
      <w:lvlText w:val="•"/>
      <w:lvlJc w:val="left"/>
      <w:pPr>
        <w:ind w:left="1446" w:hanging="248"/>
      </w:pPr>
      <w:rPr>
        <w:rFonts w:hint="default"/>
        <w:lang w:val="en-US" w:eastAsia="en-US" w:bidi="ar-SA"/>
      </w:rPr>
    </w:lvl>
    <w:lvl w:ilvl="5" w:tplc="5990467C">
      <w:numFmt w:val="bullet"/>
      <w:lvlText w:val="•"/>
      <w:lvlJc w:val="left"/>
      <w:pPr>
        <w:ind w:left="1708" w:hanging="248"/>
      </w:pPr>
      <w:rPr>
        <w:rFonts w:hint="default"/>
        <w:lang w:val="en-US" w:eastAsia="en-US" w:bidi="ar-SA"/>
      </w:rPr>
    </w:lvl>
    <w:lvl w:ilvl="6" w:tplc="898C241E">
      <w:numFmt w:val="bullet"/>
      <w:lvlText w:val="•"/>
      <w:lvlJc w:val="left"/>
      <w:pPr>
        <w:ind w:left="1970" w:hanging="248"/>
      </w:pPr>
      <w:rPr>
        <w:rFonts w:hint="default"/>
        <w:lang w:val="en-US" w:eastAsia="en-US" w:bidi="ar-SA"/>
      </w:rPr>
    </w:lvl>
    <w:lvl w:ilvl="7" w:tplc="EDF2210A">
      <w:numFmt w:val="bullet"/>
      <w:lvlText w:val="•"/>
      <w:lvlJc w:val="left"/>
      <w:pPr>
        <w:ind w:left="2231" w:hanging="248"/>
      </w:pPr>
      <w:rPr>
        <w:rFonts w:hint="default"/>
        <w:lang w:val="en-US" w:eastAsia="en-US" w:bidi="ar-SA"/>
      </w:rPr>
    </w:lvl>
    <w:lvl w:ilvl="8" w:tplc="04220882">
      <w:numFmt w:val="bullet"/>
      <w:lvlText w:val="•"/>
      <w:lvlJc w:val="left"/>
      <w:pPr>
        <w:ind w:left="2493" w:hanging="248"/>
      </w:pPr>
      <w:rPr>
        <w:rFonts w:hint="default"/>
        <w:lang w:val="en-US" w:eastAsia="en-US" w:bidi="ar-SA"/>
      </w:rPr>
    </w:lvl>
  </w:abstractNum>
  <w:abstractNum w:abstractNumId="4" w15:restartNumberingAfterBreak="0">
    <w:nsid w:val="362324FE"/>
    <w:multiLevelType w:val="hybridMultilevel"/>
    <w:tmpl w:val="B7EC785E"/>
    <w:lvl w:ilvl="0" w:tplc="1B4482F0">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ADC28D0A">
      <w:numFmt w:val="bullet"/>
      <w:lvlText w:val="•"/>
      <w:lvlJc w:val="left"/>
      <w:pPr>
        <w:ind w:left="661" w:hanging="248"/>
      </w:pPr>
      <w:rPr>
        <w:rFonts w:hint="default"/>
        <w:lang w:val="en-US" w:eastAsia="en-US" w:bidi="ar-SA"/>
      </w:rPr>
    </w:lvl>
    <w:lvl w:ilvl="2" w:tplc="38F8F1E6">
      <w:numFmt w:val="bullet"/>
      <w:lvlText w:val="•"/>
      <w:lvlJc w:val="left"/>
      <w:pPr>
        <w:ind w:left="923" w:hanging="248"/>
      </w:pPr>
      <w:rPr>
        <w:rFonts w:hint="default"/>
        <w:lang w:val="en-US" w:eastAsia="en-US" w:bidi="ar-SA"/>
      </w:rPr>
    </w:lvl>
    <w:lvl w:ilvl="3" w:tplc="CCF6B558">
      <w:numFmt w:val="bullet"/>
      <w:lvlText w:val="•"/>
      <w:lvlJc w:val="left"/>
      <w:pPr>
        <w:ind w:left="1185" w:hanging="248"/>
      </w:pPr>
      <w:rPr>
        <w:rFonts w:hint="default"/>
        <w:lang w:val="en-US" w:eastAsia="en-US" w:bidi="ar-SA"/>
      </w:rPr>
    </w:lvl>
    <w:lvl w:ilvl="4" w:tplc="A4AAADDC">
      <w:numFmt w:val="bullet"/>
      <w:lvlText w:val="•"/>
      <w:lvlJc w:val="left"/>
      <w:pPr>
        <w:ind w:left="1446" w:hanging="248"/>
      </w:pPr>
      <w:rPr>
        <w:rFonts w:hint="default"/>
        <w:lang w:val="en-US" w:eastAsia="en-US" w:bidi="ar-SA"/>
      </w:rPr>
    </w:lvl>
    <w:lvl w:ilvl="5" w:tplc="53F080A4">
      <w:numFmt w:val="bullet"/>
      <w:lvlText w:val="•"/>
      <w:lvlJc w:val="left"/>
      <w:pPr>
        <w:ind w:left="1708" w:hanging="248"/>
      </w:pPr>
      <w:rPr>
        <w:rFonts w:hint="default"/>
        <w:lang w:val="en-US" w:eastAsia="en-US" w:bidi="ar-SA"/>
      </w:rPr>
    </w:lvl>
    <w:lvl w:ilvl="6" w:tplc="884A2672">
      <w:numFmt w:val="bullet"/>
      <w:lvlText w:val="•"/>
      <w:lvlJc w:val="left"/>
      <w:pPr>
        <w:ind w:left="1970" w:hanging="248"/>
      </w:pPr>
      <w:rPr>
        <w:rFonts w:hint="default"/>
        <w:lang w:val="en-US" w:eastAsia="en-US" w:bidi="ar-SA"/>
      </w:rPr>
    </w:lvl>
    <w:lvl w:ilvl="7" w:tplc="3138B04A">
      <w:numFmt w:val="bullet"/>
      <w:lvlText w:val="•"/>
      <w:lvlJc w:val="left"/>
      <w:pPr>
        <w:ind w:left="2231" w:hanging="248"/>
      </w:pPr>
      <w:rPr>
        <w:rFonts w:hint="default"/>
        <w:lang w:val="en-US" w:eastAsia="en-US" w:bidi="ar-SA"/>
      </w:rPr>
    </w:lvl>
    <w:lvl w:ilvl="8" w:tplc="AAA29C3A">
      <w:numFmt w:val="bullet"/>
      <w:lvlText w:val="•"/>
      <w:lvlJc w:val="left"/>
      <w:pPr>
        <w:ind w:left="2493" w:hanging="248"/>
      </w:pPr>
      <w:rPr>
        <w:rFonts w:hint="default"/>
        <w:lang w:val="en-US" w:eastAsia="en-US" w:bidi="ar-SA"/>
      </w:rPr>
    </w:lvl>
  </w:abstractNum>
  <w:abstractNum w:abstractNumId="5" w15:restartNumberingAfterBreak="0">
    <w:nsid w:val="36B909CE"/>
    <w:multiLevelType w:val="hybridMultilevel"/>
    <w:tmpl w:val="B0786F5E"/>
    <w:lvl w:ilvl="0" w:tplc="E2E65728">
      <w:start w:val="1"/>
      <w:numFmt w:val="lowerRoman"/>
      <w:lvlText w:val="%1."/>
      <w:lvlJc w:val="left"/>
      <w:pPr>
        <w:ind w:left="1611" w:hanging="382"/>
        <w:jc w:val="right"/>
      </w:pPr>
      <w:rPr>
        <w:rFonts w:ascii="Arial MT" w:eastAsia="Arial MT" w:hAnsi="Arial MT" w:cs="Arial MT" w:hint="default"/>
        <w:spacing w:val="-2"/>
        <w:w w:val="100"/>
        <w:sz w:val="22"/>
        <w:szCs w:val="22"/>
        <w:lang w:val="en-US" w:eastAsia="en-US" w:bidi="ar-SA"/>
      </w:rPr>
    </w:lvl>
    <w:lvl w:ilvl="1" w:tplc="08807CAC">
      <w:numFmt w:val="bullet"/>
      <w:lvlText w:val="•"/>
      <w:lvlJc w:val="left"/>
      <w:pPr>
        <w:ind w:left="2554" w:hanging="382"/>
      </w:pPr>
      <w:rPr>
        <w:rFonts w:hint="default"/>
        <w:lang w:val="en-US" w:eastAsia="en-US" w:bidi="ar-SA"/>
      </w:rPr>
    </w:lvl>
    <w:lvl w:ilvl="2" w:tplc="2FD44BF0">
      <w:numFmt w:val="bullet"/>
      <w:lvlText w:val="•"/>
      <w:lvlJc w:val="left"/>
      <w:pPr>
        <w:ind w:left="3488" w:hanging="382"/>
      </w:pPr>
      <w:rPr>
        <w:rFonts w:hint="default"/>
        <w:lang w:val="en-US" w:eastAsia="en-US" w:bidi="ar-SA"/>
      </w:rPr>
    </w:lvl>
    <w:lvl w:ilvl="3" w:tplc="A97A47F4">
      <w:numFmt w:val="bullet"/>
      <w:lvlText w:val="•"/>
      <w:lvlJc w:val="left"/>
      <w:pPr>
        <w:ind w:left="4422" w:hanging="382"/>
      </w:pPr>
      <w:rPr>
        <w:rFonts w:hint="default"/>
        <w:lang w:val="en-US" w:eastAsia="en-US" w:bidi="ar-SA"/>
      </w:rPr>
    </w:lvl>
    <w:lvl w:ilvl="4" w:tplc="AD0C4FC0">
      <w:numFmt w:val="bullet"/>
      <w:lvlText w:val="•"/>
      <w:lvlJc w:val="left"/>
      <w:pPr>
        <w:ind w:left="5356" w:hanging="382"/>
      </w:pPr>
      <w:rPr>
        <w:rFonts w:hint="default"/>
        <w:lang w:val="en-US" w:eastAsia="en-US" w:bidi="ar-SA"/>
      </w:rPr>
    </w:lvl>
    <w:lvl w:ilvl="5" w:tplc="CD048B38">
      <w:numFmt w:val="bullet"/>
      <w:lvlText w:val="•"/>
      <w:lvlJc w:val="left"/>
      <w:pPr>
        <w:ind w:left="6290" w:hanging="382"/>
      </w:pPr>
      <w:rPr>
        <w:rFonts w:hint="default"/>
        <w:lang w:val="en-US" w:eastAsia="en-US" w:bidi="ar-SA"/>
      </w:rPr>
    </w:lvl>
    <w:lvl w:ilvl="6" w:tplc="43464DF4">
      <w:numFmt w:val="bullet"/>
      <w:lvlText w:val="•"/>
      <w:lvlJc w:val="left"/>
      <w:pPr>
        <w:ind w:left="7224" w:hanging="382"/>
      </w:pPr>
      <w:rPr>
        <w:rFonts w:hint="default"/>
        <w:lang w:val="en-US" w:eastAsia="en-US" w:bidi="ar-SA"/>
      </w:rPr>
    </w:lvl>
    <w:lvl w:ilvl="7" w:tplc="DBE8FD92">
      <w:numFmt w:val="bullet"/>
      <w:lvlText w:val="•"/>
      <w:lvlJc w:val="left"/>
      <w:pPr>
        <w:ind w:left="8158" w:hanging="382"/>
      </w:pPr>
      <w:rPr>
        <w:rFonts w:hint="default"/>
        <w:lang w:val="en-US" w:eastAsia="en-US" w:bidi="ar-SA"/>
      </w:rPr>
    </w:lvl>
    <w:lvl w:ilvl="8" w:tplc="89260570">
      <w:numFmt w:val="bullet"/>
      <w:lvlText w:val="•"/>
      <w:lvlJc w:val="left"/>
      <w:pPr>
        <w:ind w:left="9092" w:hanging="382"/>
      </w:pPr>
      <w:rPr>
        <w:rFonts w:hint="default"/>
        <w:lang w:val="en-US" w:eastAsia="en-US" w:bidi="ar-SA"/>
      </w:rPr>
    </w:lvl>
  </w:abstractNum>
  <w:abstractNum w:abstractNumId="6" w15:restartNumberingAfterBreak="0">
    <w:nsid w:val="3B5B5D61"/>
    <w:multiLevelType w:val="hybridMultilevel"/>
    <w:tmpl w:val="465452C4"/>
    <w:lvl w:ilvl="0" w:tplc="AD56302C">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6C8EF654">
      <w:numFmt w:val="bullet"/>
      <w:lvlText w:val="•"/>
      <w:lvlJc w:val="left"/>
      <w:pPr>
        <w:ind w:left="661" w:hanging="248"/>
      </w:pPr>
      <w:rPr>
        <w:rFonts w:hint="default"/>
        <w:lang w:val="en-US" w:eastAsia="en-US" w:bidi="ar-SA"/>
      </w:rPr>
    </w:lvl>
    <w:lvl w:ilvl="2" w:tplc="9648F27E">
      <w:numFmt w:val="bullet"/>
      <w:lvlText w:val="•"/>
      <w:lvlJc w:val="left"/>
      <w:pPr>
        <w:ind w:left="923" w:hanging="248"/>
      </w:pPr>
      <w:rPr>
        <w:rFonts w:hint="default"/>
        <w:lang w:val="en-US" w:eastAsia="en-US" w:bidi="ar-SA"/>
      </w:rPr>
    </w:lvl>
    <w:lvl w:ilvl="3" w:tplc="5C909394">
      <w:numFmt w:val="bullet"/>
      <w:lvlText w:val="•"/>
      <w:lvlJc w:val="left"/>
      <w:pPr>
        <w:ind w:left="1185" w:hanging="248"/>
      </w:pPr>
      <w:rPr>
        <w:rFonts w:hint="default"/>
        <w:lang w:val="en-US" w:eastAsia="en-US" w:bidi="ar-SA"/>
      </w:rPr>
    </w:lvl>
    <w:lvl w:ilvl="4" w:tplc="07661DE0">
      <w:numFmt w:val="bullet"/>
      <w:lvlText w:val="•"/>
      <w:lvlJc w:val="left"/>
      <w:pPr>
        <w:ind w:left="1446" w:hanging="248"/>
      </w:pPr>
      <w:rPr>
        <w:rFonts w:hint="default"/>
        <w:lang w:val="en-US" w:eastAsia="en-US" w:bidi="ar-SA"/>
      </w:rPr>
    </w:lvl>
    <w:lvl w:ilvl="5" w:tplc="66263FCA">
      <w:numFmt w:val="bullet"/>
      <w:lvlText w:val="•"/>
      <w:lvlJc w:val="left"/>
      <w:pPr>
        <w:ind w:left="1708" w:hanging="248"/>
      </w:pPr>
      <w:rPr>
        <w:rFonts w:hint="default"/>
        <w:lang w:val="en-US" w:eastAsia="en-US" w:bidi="ar-SA"/>
      </w:rPr>
    </w:lvl>
    <w:lvl w:ilvl="6" w:tplc="A4A85A98">
      <w:numFmt w:val="bullet"/>
      <w:lvlText w:val="•"/>
      <w:lvlJc w:val="left"/>
      <w:pPr>
        <w:ind w:left="1970" w:hanging="248"/>
      </w:pPr>
      <w:rPr>
        <w:rFonts w:hint="default"/>
        <w:lang w:val="en-US" w:eastAsia="en-US" w:bidi="ar-SA"/>
      </w:rPr>
    </w:lvl>
    <w:lvl w:ilvl="7" w:tplc="048262B4">
      <w:numFmt w:val="bullet"/>
      <w:lvlText w:val="•"/>
      <w:lvlJc w:val="left"/>
      <w:pPr>
        <w:ind w:left="2231" w:hanging="248"/>
      </w:pPr>
      <w:rPr>
        <w:rFonts w:hint="default"/>
        <w:lang w:val="en-US" w:eastAsia="en-US" w:bidi="ar-SA"/>
      </w:rPr>
    </w:lvl>
    <w:lvl w:ilvl="8" w:tplc="3162CE0E">
      <w:numFmt w:val="bullet"/>
      <w:lvlText w:val="•"/>
      <w:lvlJc w:val="left"/>
      <w:pPr>
        <w:ind w:left="2493" w:hanging="248"/>
      </w:pPr>
      <w:rPr>
        <w:rFonts w:hint="default"/>
        <w:lang w:val="en-US" w:eastAsia="en-US" w:bidi="ar-SA"/>
      </w:rPr>
    </w:lvl>
  </w:abstractNum>
  <w:abstractNum w:abstractNumId="7" w15:restartNumberingAfterBreak="0">
    <w:nsid w:val="4F1809CE"/>
    <w:multiLevelType w:val="multilevel"/>
    <w:tmpl w:val="66F4FFD4"/>
    <w:lvl w:ilvl="0">
      <w:start w:val="2"/>
      <w:numFmt w:val="decimal"/>
      <w:lvlText w:val="%1"/>
      <w:lvlJc w:val="left"/>
      <w:pPr>
        <w:ind w:left="1431" w:hanging="812"/>
      </w:pPr>
      <w:rPr>
        <w:rFonts w:hint="default"/>
        <w:lang w:val="en-US" w:eastAsia="en-US" w:bidi="ar-SA"/>
      </w:rPr>
    </w:lvl>
    <w:lvl w:ilvl="1">
      <w:start w:val="1"/>
      <w:numFmt w:val="decimal"/>
      <w:lvlText w:val="%1.%2."/>
      <w:lvlJc w:val="left"/>
      <w:pPr>
        <w:ind w:left="1431" w:hanging="812"/>
      </w:pPr>
      <w:rPr>
        <w:rFonts w:ascii="Arial" w:eastAsia="Arial" w:hAnsi="Arial" w:cs="Arial" w:hint="default"/>
        <w:b/>
        <w:bCs/>
        <w:w w:val="99"/>
        <w:sz w:val="24"/>
        <w:szCs w:val="24"/>
        <w:lang w:val="en-US" w:eastAsia="en-US" w:bidi="ar-SA"/>
      </w:rPr>
    </w:lvl>
    <w:lvl w:ilvl="2">
      <w:start w:val="1"/>
      <w:numFmt w:val="decimal"/>
      <w:lvlText w:val="%1.%2.%3."/>
      <w:lvlJc w:val="left"/>
      <w:pPr>
        <w:ind w:left="1340" w:hanging="720"/>
      </w:pPr>
      <w:rPr>
        <w:rFonts w:hint="default"/>
        <w:b/>
        <w:bCs/>
        <w:spacing w:val="-2"/>
        <w:w w:val="99"/>
        <w:lang w:val="en-US" w:eastAsia="en-US" w:bidi="ar-SA"/>
      </w:rPr>
    </w:lvl>
    <w:lvl w:ilvl="3">
      <w:numFmt w:val="bullet"/>
      <w:lvlText w:val="●"/>
      <w:lvlJc w:val="left"/>
      <w:pPr>
        <w:ind w:left="1520" w:hanging="720"/>
      </w:pPr>
      <w:rPr>
        <w:rFonts w:ascii="Calibri" w:eastAsia="Calibri" w:hAnsi="Calibri" w:cs="Calibri" w:hint="default"/>
        <w:w w:val="100"/>
        <w:sz w:val="22"/>
        <w:szCs w:val="22"/>
        <w:lang w:val="en-US" w:eastAsia="en-US" w:bidi="ar-SA"/>
      </w:rPr>
    </w:lvl>
    <w:lvl w:ilvl="4">
      <w:numFmt w:val="bullet"/>
      <w:lvlText w:val="•"/>
      <w:lvlJc w:val="left"/>
      <w:pPr>
        <w:ind w:left="3880" w:hanging="720"/>
      </w:pPr>
      <w:rPr>
        <w:rFonts w:hint="default"/>
        <w:lang w:val="en-US" w:eastAsia="en-US" w:bidi="ar-SA"/>
      </w:rPr>
    </w:lvl>
    <w:lvl w:ilvl="5">
      <w:numFmt w:val="bullet"/>
      <w:lvlText w:val="•"/>
      <w:lvlJc w:val="left"/>
      <w:pPr>
        <w:ind w:left="5060" w:hanging="720"/>
      </w:pPr>
      <w:rPr>
        <w:rFonts w:hint="default"/>
        <w:lang w:val="en-US" w:eastAsia="en-US" w:bidi="ar-SA"/>
      </w:rPr>
    </w:lvl>
    <w:lvl w:ilvl="6">
      <w:numFmt w:val="bullet"/>
      <w:lvlText w:val="•"/>
      <w:lvlJc w:val="left"/>
      <w:pPr>
        <w:ind w:left="6240" w:hanging="720"/>
      </w:pPr>
      <w:rPr>
        <w:rFonts w:hint="default"/>
        <w:lang w:val="en-US" w:eastAsia="en-US" w:bidi="ar-SA"/>
      </w:rPr>
    </w:lvl>
    <w:lvl w:ilvl="7">
      <w:numFmt w:val="bullet"/>
      <w:lvlText w:val="•"/>
      <w:lvlJc w:val="left"/>
      <w:pPr>
        <w:ind w:left="7420" w:hanging="720"/>
      </w:pPr>
      <w:rPr>
        <w:rFonts w:hint="default"/>
        <w:lang w:val="en-US" w:eastAsia="en-US" w:bidi="ar-SA"/>
      </w:rPr>
    </w:lvl>
    <w:lvl w:ilvl="8">
      <w:numFmt w:val="bullet"/>
      <w:lvlText w:val="•"/>
      <w:lvlJc w:val="left"/>
      <w:pPr>
        <w:ind w:left="8600" w:hanging="720"/>
      </w:pPr>
      <w:rPr>
        <w:rFonts w:hint="default"/>
        <w:lang w:val="en-US" w:eastAsia="en-US" w:bidi="ar-SA"/>
      </w:rPr>
    </w:lvl>
  </w:abstractNum>
  <w:abstractNum w:abstractNumId="8" w15:restartNumberingAfterBreak="0">
    <w:nsid w:val="530B1D31"/>
    <w:multiLevelType w:val="hybridMultilevel"/>
    <w:tmpl w:val="ED0EF640"/>
    <w:lvl w:ilvl="0" w:tplc="86D043FE">
      <w:start w:val="1"/>
      <w:numFmt w:val="decimal"/>
      <w:lvlText w:val="%1."/>
      <w:lvlJc w:val="left"/>
      <w:pPr>
        <w:ind w:left="1160" w:hanging="540"/>
      </w:pPr>
      <w:rPr>
        <w:rFonts w:ascii="Arial" w:eastAsia="Arial" w:hAnsi="Arial" w:cs="Arial" w:hint="default"/>
        <w:b/>
        <w:bCs/>
        <w:spacing w:val="-1"/>
        <w:w w:val="100"/>
        <w:sz w:val="22"/>
        <w:szCs w:val="22"/>
        <w:lang w:val="en-US" w:eastAsia="en-US" w:bidi="ar-SA"/>
      </w:rPr>
    </w:lvl>
    <w:lvl w:ilvl="1" w:tplc="D3BED67A">
      <w:start w:val="1"/>
      <w:numFmt w:val="lowerRoman"/>
      <w:lvlText w:val="%2."/>
      <w:lvlJc w:val="left"/>
      <w:pPr>
        <w:ind w:left="1611" w:hanging="382"/>
      </w:pPr>
      <w:rPr>
        <w:rFonts w:ascii="Arial MT" w:eastAsia="Arial MT" w:hAnsi="Arial MT" w:cs="Arial MT" w:hint="default"/>
        <w:spacing w:val="-2"/>
        <w:w w:val="100"/>
        <w:sz w:val="22"/>
        <w:szCs w:val="22"/>
        <w:lang w:val="en-US" w:eastAsia="en-US" w:bidi="ar-SA"/>
      </w:rPr>
    </w:lvl>
    <w:lvl w:ilvl="2" w:tplc="94922812">
      <w:numFmt w:val="bullet"/>
      <w:lvlText w:val="•"/>
      <w:lvlJc w:val="left"/>
      <w:pPr>
        <w:ind w:left="2657" w:hanging="382"/>
      </w:pPr>
      <w:rPr>
        <w:rFonts w:hint="default"/>
        <w:lang w:val="en-US" w:eastAsia="en-US" w:bidi="ar-SA"/>
      </w:rPr>
    </w:lvl>
    <w:lvl w:ilvl="3" w:tplc="B20267A0">
      <w:numFmt w:val="bullet"/>
      <w:lvlText w:val="•"/>
      <w:lvlJc w:val="left"/>
      <w:pPr>
        <w:ind w:left="3695" w:hanging="382"/>
      </w:pPr>
      <w:rPr>
        <w:rFonts w:hint="default"/>
        <w:lang w:val="en-US" w:eastAsia="en-US" w:bidi="ar-SA"/>
      </w:rPr>
    </w:lvl>
    <w:lvl w:ilvl="4" w:tplc="E8E2BE06">
      <w:numFmt w:val="bullet"/>
      <w:lvlText w:val="•"/>
      <w:lvlJc w:val="left"/>
      <w:pPr>
        <w:ind w:left="4733" w:hanging="382"/>
      </w:pPr>
      <w:rPr>
        <w:rFonts w:hint="default"/>
        <w:lang w:val="en-US" w:eastAsia="en-US" w:bidi="ar-SA"/>
      </w:rPr>
    </w:lvl>
    <w:lvl w:ilvl="5" w:tplc="66DA330E">
      <w:numFmt w:val="bullet"/>
      <w:lvlText w:val="•"/>
      <w:lvlJc w:val="left"/>
      <w:pPr>
        <w:ind w:left="5771" w:hanging="382"/>
      </w:pPr>
      <w:rPr>
        <w:rFonts w:hint="default"/>
        <w:lang w:val="en-US" w:eastAsia="en-US" w:bidi="ar-SA"/>
      </w:rPr>
    </w:lvl>
    <w:lvl w:ilvl="6" w:tplc="FEAA5746">
      <w:numFmt w:val="bullet"/>
      <w:lvlText w:val="•"/>
      <w:lvlJc w:val="left"/>
      <w:pPr>
        <w:ind w:left="6808" w:hanging="382"/>
      </w:pPr>
      <w:rPr>
        <w:rFonts w:hint="default"/>
        <w:lang w:val="en-US" w:eastAsia="en-US" w:bidi="ar-SA"/>
      </w:rPr>
    </w:lvl>
    <w:lvl w:ilvl="7" w:tplc="B178BE1A">
      <w:numFmt w:val="bullet"/>
      <w:lvlText w:val="•"/>
      <w:lvlJc w:val="left"/>
      <w:pPr>
        <w:ind w:left="7846" w:hanging="382"/>
      </w:pPr>
      <w:rPr>
        <w:rFonts w:hint="default"/>
        <w:lang w:val="en-US" w:eastAsia="en-US" w:bidi="ar-SA"/>
      </w:rPr>
    </w:lvl>
    <w:lvl w:ilvl="8" w:tplc="7C345B46">
      <w:numFmt w:val="bullet"/>
      <w:lvlText w:val="•"/>
      <w:lvlJc w:val="left"/>
      <w:pPr>
        <w:ind w:left="8884" w:hanging="382"/>
      </w:pPr>
      <w:rPr>
        <w:rFonts w:hint="default"/>
        <w:lang w:val="en-US" w:eastAsia="en-US" w:bidi="ar-SA"/>
      </w:rPr>
    </w:lvl>
  </w:abstractNum>
  <w:abstractNum w:abstractNumId="9" w15:restartNumberingAfterBreak="0">
    <w:nsid w:val="555D2A85"/>
    <w:multiLevelType w:val="hybridMultilevel"/>
    <w:tmpl w:val="FA6EF328"/>
    <w:lvl w:ilvl="0" w:tplc="10445C76">
      <w:start w:val="1"/>
      <w:numFmt w:val="lowerLetter"/>
      <w:lvlText w:val="%1."/>
      <w:lvlJc w:val="left"/>
      <w:pPr>
        <w:ind w:left="2060" w:hanging="360"/>
      </w:pPr>
      <w:rPr>
        <w:rFonts w:ascii="Arial MT" w:eastAsia="Arial MT" w:hAnsi="Arial MT" w:cs="Arial MT" w:hint="default"/>
        <w:spacing w:val="-1"/>
        <w:w w:val="100"/>
        <w:sz w:val="22"/>
        <w:szCs w:val="22"/>
        <w:lang w:val="en-US" w:eastAsia="en-US" w:bidi="ar-SA"/>
      </w:rPr>
    </w:lvl>
    <w:lvl w:ilvl="1" w:tplc="8710D4D4">
      <w:numFmt w:val="bullet"/>
      <w:lvlText w:val=""/>
      <w:lvlJc w:val="left"/>
      <w:pPr>
        <w:ind w:left="2780" w:hanging="269"/>
      </w:pPr>
      <w:rPr>
        <w:rFonts w:ascii="Wingdings" w:eastAsia="Wingdings" w:hAnsi="Wingdings" w:cs="Wingdings" w:hint="default"/>
        <w:w w:val="100"/>
        <w:sz w:val="22"/>
        <w:szCs w:val="22"/>
        <w:lang w:val="en-US" w:eastAsia="en-US" w:bidi="ar-SA"/>
      </w:rPr>
    </w:lvl>
    <w:lvl w:ilvl="2" w:tplc="4530A77E">
      <w:numFmt w:val="bullet"/>
      <w:lvlText w:val="•"/>
      <w:lvlJc w:val="left"/>
      <w:pPr>
        <w:ind w:left="3688" w:hanging="269"/>
      </w:pPr>
      <w:rPr>
        <w:rFonts w:hint="default"/>
        <w:lang w:val="en-US" w:eastAsia="en-US" w:bidi="ar-SA"/>
      </w:rPr>
    </w:lvl>
    <w:lvl w:ilvl="3" w:tplc="0E066740">
      <w:numFmt w:val="bullet"/>
      <w:lvlText w:val="•"/>
      <w:lvlJc w:val="left"/>
      <w:pPr>
        <w:ind w:left="4597" w:hanging="269"/>
      </w:pPr>
      <w:rPr>
        <w:rFonts w:hint="default"/>
        <w:lang w:val="en-US" w:eastAsia="en-US" w:bidi="ar-SA"/>
      </w:rPr>
    </w:lvl>
    <w:lvl w:ilvl="4" w:tplc="6DD8737A">
      <w:numFmt w:val="bullet"/>
      <w:lvlText w:val="•"/>
      <w:lvlJc w:val="left"/>
      <w:pPr>
        <w:ind w:left="5506" w:hanging="269"/>
      </w:pPr>
      <w:rPr>
        <w:rFonts w:hint="default"/>
        <w:lang w:val="en-US" w:eastAsia="en-US" w:bidi="ar-SA"/>
      </w:rPr>
    </w:lvl>
    <w:lvl w:ilvl="5" w:tplc="6DB8AEAC">
      <w:numFmt w:val="bullet"/>
      <w:lvlText w:val="•"/>
      <w:lvlJc w:val="left"/>
      <w:pPr>
        <w:ind w:left="6415" w:hanging="269"/>
      </w:pPr>
      <w:rPr>
        <w:rFonts w:hint="default"/>
        <w:lang w:val="en-US" w:eastAsia="en-US" w:bidi="ar-SA"/>
      </w:rPr>
    </w:lvl>
    <w:lvl w:ilvl="6" w:tplc="987448C8">
      <w:numFmt w:val="bullet"/>
      <w:lvlText w:val="•"/>
      <w:lvlJc w:val="left"/>
      <w:pPr>
        <w:ind w:left="7324" w:hanging="269"/>
      </w:pPr>
      <w:rPr>
        <w:rFonts w:hint="default"/>
        <w:lang w:val="en-US" w:eastAsia="en-US" w:bidi="ar-SA"/>
      </w:rPr>
    </w:lvl>
    <w:lvl w:ilvl="7" w:tplc="7EE6D988">
      <w:numFmt w:val="bullet"/>
      <w:lvlText w:val="•"/>
      <w:lvlJc w:val="left"/>
      <w:pPr>
        <w:ind w:left="8233" w:hanging="269"/>
      </w:pPr>
      <w:rPr>
        <w:rFonts w:hint="default"/>
        <w:lang w:val="en-US" w:eastAsia="en-US" w:bidi="ar-SA"/>
      </w:rPr>
    </w:lvl>
    <w:lvl w:ilvl="8" w:tplc="F538FFD2">
      <w:numFmt w:val="bullet"/>
      <w:lvlText w:val="•"/>
      <w:lvlJc w:val="left"/>
      <w:pPr>
        <w:ind w:left="9142" w:hanging="269"/>
      </w:pPr>
      <w:rPr>
        <w:rFonts w:hint="default"/>
        <w:lang w:val="en-US" w:eastAsia="en-US" w:bidi="ar-SA"/>
      </w:rPr>
    </w:lvl>
  </w:abstractNum>
  <w:abstractNum w:abstractNumId="10" w15:restartNumberingAfterBreak="0">
    <w:nsid w:val="5BB032B8"/>
    <w:multiLevelType w:val="hybridMultilevel"/>
    <w:tmpl w:val="F8100E00"/>
    <w:lvl w:ilvl="0" w:tplc="9B0228FC">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9C76C534">
      <w:numFmt w:val="bullet"/>
      <w:lvlText w:val="•"/>
      <w:lvlJc w:val="left"/>
      <w:pPr>
        <w:ind w:left="661" w:hanging="248"/>
      </w:pPr>
      <w:rPr>
        <w:rFonts w:hint="default"/>
        <w:lang w:val="en-US" w:eastAsia="en-US" w:bidi="ar-SA"/>
      </w:rPr>
    </w:lvl>
    <w:lvl w:ilvl="2" w:tplc="D108E13E">
      <w:numFmt w:val="bullet"/>
      <w:lvlText w:val="•"/>
      <w:lvlJc w:val="left"/>
      <w:pPr>
        <w:ind w:left="923" w:hanging="248"/>
      </w:pPr>
      <w:rPr>
        <w:rFonts w:hint="default"/>
        <w:lang w:val="en-US" w:eastAsia="en-US" w:bidi="ar-SA"/>
      </w:rPr>
    </w:lvl>
    <w:lvl w:ilvl="3" w:tplc="97B80592">
      <w:numFmt w:val="bullet"/>
      <w:lvlText w:val="•"/>
      <w:lvlJc w:val="left"/>
      <w:pPr>
        <w:ind w:left="1185" w:hanging="248"/>
      </w:pPr>
      <w:rPr>
        <w:rFonts w:hint="default"/>
        <w:lang w:val="en-US" w:eastAsia="en-US" w:bidi="ar-SA"/>
      </w:rPr>
    </w:lvl>
    <w:lvl w:ilvl="4" w:tplc="20D6FEDA">
      <w:numFmt w:val="bullet"/>
      <w:lvlText w:val="•"/>
      <w:lvlJc w:val="left"/>
      <w:pPr>
        <w:ind w:left="1446" w:hanging="248"/>
      </w:pPr>
      <w:rPr>
        <w:rFonts w:hint="default"/>
        <w:lang w:val="en-US" w:eastAsia="en-US" w:bidi="ar-SA"/>
      </w:rPr>
    </w:lvl>
    <w:lvl w:ilvl="5" w:tplc="8138E0D2">
      <w:numFmt w:val="bullet"/>
      <w:lvlText w:val="•"/>
      <w:lvlJc w:val="left"/>
      <w:pPr>
        <w:ind w:left="1708" w:hanging="248"/>
      </w:pPr>
      <w:rPr>
        <w:rFonts w:hint="default"/>
        <w:lang w:val="en-US" w:eastAsia="en-US" w:bidi="ar-SA"/>
      </w:rPr>
    </w:lvl>
    <w:lvl w:ilvl="6" w:tplc="5DE817B6">
      <w:numFmt w:val="bullet"/>
      <w:lvlText w:val="•"/>
      <w:lvlJc w:val="left"/>
      <w:pPr>
        <w:ind w:left="1970" w:hanging="248"/>
      </w:pPr>
      <w:rPr>
        <w:rFonts w:hint="default"/>
        <w:lang w:val="en-US" w:eastAsia="en-US" w:bidi="ar-SA"/>
      </w:rPr>
    </w:lvl>
    <w:lvl w:ilvl="7" w:tplc="09F0784E">
      <w:numFmt w:val="bullet"/>
      <w:lvlText w:val="•"/>
      <w:lvlJc w:val="left"/>
      <w:pPr>
        <w:ind w:left="2231" w:hanging="248"/>
      </w:pPr>
      <w:rPr>
        <w:rFonts w:hint="default"/>
        <w:lang w:val="en-US" w:eastAsia="en-US" w:bidi="ar-SA"/>
      </w:rPr>
    </w:lvl>
    <w:lvl w:ilvl="8" w:tplc="C69C08F2">
      <w:numFmt w:val="bullet"/>
      <w:lvlText w:val="•"/>
      <w:lvlJc w:val="left"/>
      <w:pPr>
        <w:ind w:left="2493" w:hanging="248"/>
      </w:pPr>
      <w:rPr>
        <w:rFonts w:hint="default"/>
        <w:lang w:val="en-US" w:eastAsia="en-US" w:bidi="ar-SA"/>
      </w:rPr>
    </w:lvl>
  </w:abstractNum>
  <w:abstractNum w:abstractNumId="11" w15:restartNumberingAfterBreak="0">
    <w:nsid w:val="5C451767"/>
    <w:multiLevelType w:val="hybridMultilevel"/>
    <w:tmpl w:val="E54E7B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63AE46B1"/>
    <w:multiLevelType w:val="hybridMultilevel"/>
    <w:tmpl w:val="4B2EA9EE"/>
    <w:lvl w:ilvl="0" w:tplc="86529376">
      <w:numFmt w:val="bullet"/>
      <w:lvlText w:val=""/>
      <w:lvlJc w:val="left"/>
      <w:pPr>
        <w:ind w:left="1520" w:hanging="269"/>
      </w:pPr>
      <w:rPr>
        <w:rFonts w:ascii="Symbol" w:eastAsia="Symbol" w:hAnsi="Symbol" w:cs="Symbol" w:hint="default"/>
        <w:w w:val="100"/>
        <w:sz w:val="22"/>
        <w:szCs w:val="22"/>
        <w:lang w:val="en-US" w:eastAsia="en-US" w:bidi="ar-SA"/>
      </w:rPr>
    </w:lvl>
    <w:lvl w:ilvl="1" w:tplc="B97EBEB6">
      <w:numFmt w:val="bullet"/>
      <w:lvlText w:val="•"/>
      <w:lvlJc w:val="left"/>
      <w:pPr>
        <w:ind w:left="2464" w:hanging="269"/>
      </w:pPr>
      <w:rPr>
        <w:rFonts w:hint="default"/>
        <w:lang w:val="en-US" w:eastAsia="en-US" w:bidi="ar-SA"/>
      </w:rPr>
    </w:lvl>
    <w:lvl w:ilvl="2" w:tplc="CAFE081E">
      <w:numFmt w:val="bullet"/>
      <w:lvlText w:val="•"/>
      <w:lvlJc w:val="left"/>
      <w:pPr>
        <w:ind w:left="3408" w:hanging="269"/>
      </w:pPr>
      <w:rPr>
        <w:rFonts w:hint="default"/>
        <w:lang w:val="en-US" w:eastAsia="en-US" w:bidi="ar-SA"/>
      </w:rPr>
    </w:lvl>
    <w:lvl w:ilvl="3" w:tplc="AB66D51A">
      <w:numFmt w:val="bullet"/>
      <w:lvlText w:val="•"/>
      <w:lvlJc w:val="left"/>
      <w:pPr>
        <w:ind w:left="4352" w:hanging="269"/>
      </w:pPr>
      <w:rPr>
        <w:rFonts w:hint="default"/>
        <w:lang w:val="en-US" w:eastAsia="en-US" w:bidi="ar-SA"/>
      </w:rPr>
    </w:lvl>
    <w:lvl w:ilvl="4" w:tplc="EF08A484">
      <w:numFmt w:val="bullet"/>
      <w:lvlText w:val="•"/>
      <w:lvlJc w:val="left"/>
      <w:pPr>
        <w:ind w:left="5296" w:hanging="269"/>
      </w:pPr>
      <w:rPr>
        <w:rFonts w:hint="default"/>
        <w:lang w:val="en-US" w:eastAsia="en-US" w:bidi="ar-SA"/>
      </w:rPr>
    </w:lvl>
    <w:lvl w:ilvl="5" w:tplc="FD902ABA">
      <w:numFmt w:val="bullet"/>
      <w:lvlText w:val="•"/>
      <w:lvlJc w:val="left"/>
      <w:pPr>
        <w:ind w:left="6240" w:hanging="269"/>
      </w:pPr>
      <w:rPr>
        <w:rFonts w:hint="default"/>
        <w:lang w:val="en-US" w:eastAsia="en-US" w:bidi="ar-SA"/>
      </w:rPr>
    </w:lvl>
    <w:lvl w:ilvl="6" w:tplc="A4F03C04">
      <w:numFmt w:val="bullet"/>
      <w:lvlText w:val="•"/>
      <w:lvlJc w:val="left"/>
      <w:pPr>
        <w:ind w:left="7184" w:hanging="269"/>
      </w:pPr>
      <w:rPr>
        <w:rFonts w:hint="default"/>
        <w:lang w:val="en-US" w:eastAsia="en-US" w:bidi="ar-SA"/>
      </w:rPr>
    </w:lvl>
    <w:lvl w:ilvl="7" w:tplc="D5BAD800">
      <w:numFmt w:val="bullet"/>
      <w:lvlText w:val="•"/>
      <w:lvlJc w:val="left"/>
      <w:pPr>
        <w:ind w:left="8128" w:hanging="269"/>
      </w:pPr>
      <w:rPr>
        <w:rFonts w:hint="default"/>
        <w:lang w:val="en-US" w:eastAsia="en-US" w:bidi="ar-SA"/>
      </w:rPr>
    </w:lvl>
    <w:lvl w:ilvl="8" w:tplc="1A70C542">
      <w:numFmt w:val="bullet"/>
      <w:lvlText w:val="•"/>
      <w:lvlJc w:val="left"/>
      <w:pPr>
        <w:ind w:left="9072" w:hanging="269"/>
      </w:pPr>
      <w:rPr>
        <w:rFonts w:hint="default"/>
        <w:lang w:val="en-US" w:eastAsia="en-US" w:bidi="ar-SA"/>
      </w:rPr>
    </w:lvl>
  </w:abstractNum>
  <w:abstractNum w:abstractNumId="13" w15:restartNumberingAfterBreak="0">
    <w:nsid w:val="69A94F20"/>
    <w:multiLevelType w:val="multilevel"/>
    <w:tmpl w:val="716EF584"/>
    <w:lvl w:ilvl="0">
      <w:start w:val="4"/>
      <w:numFmt w:val="decimal"/>
      <w:lvlText w:val="%1.0"/>
      <w:lvlJc w:val="left"/>
      <w:pPr>
        <w:ind w:left="980" w:hanging="360"/>
      </w:pPr>
      <w:rPr>
        <w:rFonts w:hint="default"/>
      </w:rPr>
    </w:lvl>
    <w:lvl w:ilvl="1">
      <w:start w:val="1"/>
      <w:numFmt w:val="decimal"/>
      <w:lvlText w:val="%1.%2"/>
      <w:lvlJc w:val="left"/>
      <w:pPr>
        <w:ind w:left="1700" w:hanging="360"/>
      </w:pPr>
      <w:rPr>
        <w:rFonts w:hint="default"/>
      </w:rPr>
    </w:lvl>
    <w:lvl w:ilvl="2">
      <w:start w:val="1"/>
      <w:numFmt w:val="decimal"/>
      <w:lvlText w:val="%1.%2.%3"/>
      <w:lvlJc w:val="left"/>
      <w:pPr>
        <w:ind w:left="2780" w:hanging="720"/>
      </w:pPr>
      <w:rPr>
        <w:rFonts w:hint="default"/>
      </w:rPr>
    </w:lvl>
    <w:lvl w:ilvl="3">
      <w:start w:val="1"/>
      <w:numFmt w:val="decimal"/>
      <w:lvlText w:val="%1.%2.%3.%4"/>
      <w:lvlJc w:val="left"/>
      <w:pPr>
        <w:ind w:left="3500" w:hanging="720"/>
      </w:pPr>
      <w:rPr>
        <w:rFonts w:hint="default"/>
      </w:rPr>
    </w:lvl>
    <w:lvl w:ilvl="4">
      <w:start w:val="1"/>
      <w:numFmt w:val="decimal"/>
      <w:lvlText w:val="%1.%2.%3.%4.%5"/>
      <w:lvlJc w:val="left"/>
      <w:pPr>
        <w:ind w:left="4580" w:hanging="1080"/>
      </w:pPr>
      <w:rPr>
        <w:rFonts w:hint="default"/>
      </w:rPr>
    </w:lvl>
    <w:lvl w:ilvl="5">
      <w:start w:val="1"/>
      <w:numFmt w:val="decimal"/>
      <w:lvlText w:val="%1.%2.%3.%4.%5.%6"/>
      <w:lvlJc w:val="left"/>
      <w:pPr>
        <w:ind w:left="5300" w:hanging="1080"/>
      </w:pPr>
      <w:rPr>
        <w:rFonts w:hint="default"/>
      </w:rPr>
    </w:lvl>
    <w:lvl w:ilvl="6">
      <w:start w:val="1"/>
      <w:numFmt w:val="decimal"/>
      <w:lvlText w:val="%1.%2.%3.%4.%5.%6.%7"/>
      <w:lvlJc w:val="left"/>
      <w:pPr>
        <w:ind w:left="6380" w:hanging="1440"/>
      </w:pPr>
      <w:rPr>
        <w:rFonts w:hint="default"/>
      </w:rPr>
    </w:lvl>
    <w:lvl w:ilvl="7">
      <w:start w:val="1"/>
      <w:numFmt w:val="decimal"/>
      <w:lvlText w:val="%1.%2.%3.%4.%5.%6.%7.%8"/>
      <w:lvlJc w:val="left"/>
      <w:pPr>
        <w:ind w:left="7100" w:hanging="1440"/>
      </w:pPr>
      <w:rPr>
        <w:rFonts w:hint="default"/>
      </w:rPr>
    </w:lvl>
    <w:lvl w:ilvl="8">
      <w:start w:val="1"/>
      <w:numFmt w:val="decimal"/>
      <w:lvlText w:val="%1.%2.%3.%4.%5.%6.%7.%8.%9"/>
      <w:lvlJc w:val="left"/>
      <w:pPr>
        <w:ind w:left="8180" w:hanging="1800"/>
      </w:pPr>
      <w:rPr>
        <w:rFonts w:hint="default"/>
      </w:rPr>
    </w:lvl>
  </w:abstractNum>
  <w:abstractNum w:abstractNumId="14" w15:restartNumberingAfterBreak="0">
    <w:nsid w:val="71AE6767"/>
    <w:multiLevelType w:val="hybridMultilevel"/>
    <w:tmpl w:val="6870039E"/>
    <w:lvl w:ilvl="0" w:tplc="029C86EC">
      <w:numFmt w:val="bullet"/>
      <w:lvlText w:val="-"/>
      <w:lvlJc w:val="left"/>
      <w:pPr>
        <w:ind w:left="148" w:hanging="135"/>
      </w:pPr>
      <w:rPr>
        <w:rFonts w:ascii="Arial MT" w:eastAsia="Arial MT" w:hAnsi="Arial MT" w:cs="Arial MT" w:hint="default"/>
        <w:w w:val="100"/>
        <w:sz w:val="22"/>
        <w:szCs w:val="22"/>
        <w:lang w:val="en-US" w:eastAsia="en-US" w:bidi="ar-SA"/>
      </w:rPr>
    </w:lvl>
    <w:lvl w:ilvl="1" w:tplc="80189FA4">
      <w:numFmt w:val="bullet"/>
      <w:lvlText w:val="•"/>
      <w:lvlJc w:val="left"/>
      <w:pPr>
        <w:ind w:left="367" w:hanging="135"/>
      </w:pPr>
      <w:rPr>
        <w:rFonts w:hint="default"/>
        <w:lang w:val="en-US" w:eastAsia="en-US" w:bidi="ar-SA"/>
      </w:rPr>
    </w:lvl>
    <w:lvl w:ilvl="2" w:tplc="FEDE0D48">
      <w:numFmt w:val="bullet"/>
      <w:lvlText w:val="•"/>
      <w:lvlJc w:val="left"/>
      <w:pPr>
        <w:ind w:left="595" w:hanging="135"/>
      </w:pPr>
      <w:rPr>
        <w:rFonts w:hint="default"/>
        <w:lang w:val="en-US" w:eastAsia="en-US" w:bidi="ar-SA"/>
      </w:rPr>
    </w:lvl>
    <w:lvl w:ilvl="3" w:tplc="CBF2A99E">
      <w:numFmt w:val="bullet"/>
      <w:lvlText w:val="•"/>
      <w:lvlJc w:val="left"/>
      <w:pPr>
        <w:ind w:left="823" w:hanging="135"/>
      </w:pPr>
      <w:rPr>
        <w:rFonts w:hint="default"/>
        <w:lang w:val="en-US" w:eastAsia="en-US" w:bidi="ar-SA"/>
      </w:rPr>
    </w:lvl>
    <w:lvl w:ilvl="4" w:tplc="BB7E4A6C">
      <w:numFmt w:val="bullet"/>
      <w:lvlText w:val="•"/>
      <w:lvlJc w:val="left"/>
      <w:pPr>
        <w:ind w:left="1051" w:hanging="135"/>
      </w:pPr>
      <w:rPr>
        <w:rFonts w:hint="default"/>
        <w:lang w:val="en-US" w:eastAsia="en-US" w:bidi="ar-SA"/>
      </w:rPr>
    </w:lvl>
    <w:lvl w:ilvl="5" w:tplc="8DC68A18">
      <w:numFmt w:val="bullet"/>
      <w:lvlText w:val="•"/>
      <w:lvlJc w:val="left"/>
      <w:pPr>
        <w:ind w:left="1279" w:hanging="135"/>
      </w:pPr>
      <w:rPr>
        <w:rFonts w:hint="default"/>
        <w:lang w:val="en-US" w:eastAsia="en-US" w:bidi="ar-SA"/>
      </w:rPr>
    </w:lvl>
    <w:lvl w:ilvl="6" w:tplc="40A6B1E4">
      <w:numFmt w:val="bullet"/>
      <w:lvlText w:val="•"/>
      <w:lvlJc w:val="left"/>
      <w:pPr>
        <w:ind w:left="1507" w:hanging="135"/>
      </w:pPr>
      <w:rPr>
        <w:rFonts w:hint="default"/>
        <w:lang w:val="en-US" w:eastAsia="en-US" w:bidi="ar-SA"/>
      </w:rPr>
    </w:lvl>
    <w:lvl w:ilvl="7" w:tplc="2780AA4A">
      <w:numFmt w:val="bullet"/>
      <w:lvlText w:val="•"/>
      <w:lvlJc w:val="left"/>
      <w:pPr>
        <w:ind w:left="1735" w:hanging="135"/>
      </w:pPr>
      <w:rPr>
        <w:rFonts w:hint="default"/>
        <w:lang w:val="en-US" w:eastAsia="en-US" w:bidi="ar-SA"/>
      </w:rPr>
    </w:lvl>
    <w:lvl w:ilvl="8" w:tplc="4C4EC448">
      <w:numFmt w:val="bullet"/>
      <w:lvlText w:val="•"/>
      <w:lvlJc w:val="left"/>
      <w:pPr>
        <w:ind w:left="1963" w:hanging="135"/>
      </w:pPr>
      <w:rPr>
        <w:rFonts w:hint="default"/>
        <w:lang w:val="en-US" w:eastAsia="en-US" w:bidi="ar-SA"/>
      </w:rPr>
    </w:lvl>
  </w:abstractNum>
  <w:abstractNum w:abstractNumId="15" w15:restartNumberingAfterBreak="0">
    <w:nsid w:val="7500441B"/>
    <w:multiLevelType w:val="hybridMultilevel"/>
    <w:tmpl w:val="ED0EF640"/>
    <w:lvl w:ilvl="0" w:tplc="86D043FE">
      <w:start w:val="1"/>
      <w:numFmt w:val="decimal"/>
      <w:lvlText w:val="%1."/>
      <w:lvlJc w:val="left"/>
      <w:pPr>
        <w:ind w:left="1160" w:hanging="540"/>
      </w:pPr>
      <w:rPr>
        <w:rFonts w:ascii="Arial" w:eastAsia="Arial" w:hAnsi="Arial" w:cs="Arial" w:hint="default"/>
        <w:b/>
        <w:bCs/>
        <w:spacing w:val="-1"/>
        <w:w w:val="100"/>
        <w:sz w:val="22"/>
        <w:szCs w:val="22"/>
        <w:lang w:val="en-US" w:eastAsia="en-US" w:bidi="ar-SA"/>
      </w:rPr>
    </w:lvl>
    <w:lvl w:ilvl="1" w:tplc="D3BED67A">
      <w:start w:val="1"/>
      <w:numFmt w:val="lowerRoman"/>
      <w:lvlText w:val="%2."/>
      <w:lvlJc w:val="left"/>
      <w:pPr>
        <w:ind w:left="1611" w:hanging="382"/>
      </w:pPr>
      <w:rPr>
        <w:rFonts w:ascii="Arial MT" w:eastAsia="Arial MT" w:hAnsi="Arial MT" w:cs="Arial MT" w:hint="default"/>
        <w:spacing w:val="-2"/>
        <w:w w:val="100"/>
        <w:sz w:val="22"/>
        <w:szCs w:val="22"/>
        <w:lang w:val="en-US" w:eastAsia="en-US" w:bidi="ar-SA"/>
      </w:rPr>
    </w:lvl>
    <w:lvl w:ilvl="2" w:tplc="94922812">
      <w:numFmt w:val="bullet"/>
      <w:lvlText w:val="•"/>
      <w:lvlJc w:val="left"/>
      <w:pPr>
        <w:ind w:left="2657" w:hanging="382"/>
      </w:pPr>
      <w:rPr>
        <w:rFonts w:hint="default"/>
        <w:lang w:val="en-US" w:eastAsia="en-US" w:bidi="ar-SA"/>
      </w:rPr>
    </w:lvl>
    <w:lvl w:ilvl="3" w:tplc="B20267A0">
      <w:numFmt w:val="bullet"/>
      <w:lvlText w:val="•"/>
      <w:lvlJc w:val="left"/>
      <w:pPr>
        <w:ind w:left="3695" w:hanging="382"/>
      </w:pPr>
      <w:rPr>
        <w:rFonts w:hint="default"/>
        <w:lang w:val="en-US" w:eastAsia="en-US" w:bidi="ar-SA"/>
      </w:rPr>
    </w:lvl>
    <w:lvl w:ilvl="4" w:tplc="E8E2BE06">
      <w:numFmt w:val="bullet"/>
      <w:lvlText w:val="•"/>
      <w:lvlJc w:val="left"/>
      <w:pPr>
        <w:ind w:left="4733" w:hanging="382"/>
      </w:pPr>
      <w:rPr>
        <w:rFonts w:hint="default"/>
        <w:lang w:val="en-US" w:eastAsia="en-US" w:bidi="ar-SA"/>
      </w:rPr>
    </w:lvl>
    <w:lvl w:ilvl="5" w:tplc="66DA330E">
      <w:numFmt w:val="bullet"/>
      <w:lvlText w:val="•"/>
      <w:lvlJc w:val="left"/>
      <w:pPr>
        <w:ind w:left="5771" w:hanging="382"/>
      </w:pPr>
      <w:rPr>
        <w:rFonts w:hint="default"/>
        <w:lang w:val="en-US" w:eastAsia="en-US" w:bidi="ar-SA"/>
      </w:rPr>
    </w:lvl>
    <w:lvl w:ilvl="6" w:tplc="FEAA5746">
      <w:numFmt w:val="bullet"/>
      <w:lvlText w:val="•"/>
      <w:lvlJc w:val="left"/>
      <w:pPr>
        <w:ind w:left="6808" w:hanging="382"/>
      </w:pPr>
      <w:rPr>
        <w:rFonts w:hint="default"/>
        <w:lang w:val="en-US" w:eastAsia="en-US" w:bidi="ar-SA"/>
      </w:rPr>
    </w:lvl>
    <w:lvl w:ilvl="7" w:tplc="B178BE1A">
      <w:numFmt w:val="bullet"/>
      <w:lvlText w:val="•"/>
      <w:lvlJc w:val="left"/>
      <w:pPr>
        <w:ind w:left="7846" w:hanging="382"/>
      </w:pPr>
      <w:rPr>
        <w:rFonts w:hint="default"/>
        <w:lang w:val="en-US" w:eastAsia="en-US" w:bidi="ar-SA"/>
      </w:rPr>
    </w:lvl>
    <w:lvl w:ilvl="8" w:tplc="7C345B46">
      <w:numFmt w:val="bullet"/>
      <w:lvlText w:val="•"/>
      <w:lvlJc w:val="left"/>
      <w:pPr>
        <w:ind w:left="8884" w:hanging="382"/>
      </w:pPr>
      <w:rPr>
        <w:rFonts w:hint="default"/>
        <w:lang w:val="en-US" w:eastAsia="en-US" w:bidi="ar-SA"/>
      </w:rPr>
    </w:lvl>
  </w:abstractNum>
  <w:abstractNum w:abstractNumId="16" w15:restartNumberingAfterBreak="0">
    <w:nsid w:val="75994B30"/>
    <w:multiLevelType w:val="hybridMultilevel"/>
    <w:tmpl w:val="6722FEFE"/>
    <w:lvl w:ilvl="0" w:tplc="0616E326">
      <w:start w:val="1"/>
      <w:numFmt w:val="lowerLetter"/>
      <w:lvlText w:val="%1)"/>
      <w:lvlJc w:val="left"/>
      <w:pPr>
        <w:ind w:left="2060" w:hanging="540"/>
      </w:pPr>
      <w:rPr>
        <w:rFonts w:ascii="Arial MT" w:eastAsia="Arial MT" w:hAnsi="Arial MT" w:cs="Arial MT" w:hint="default"/>
        <w:spacing w:val="-1"/>
        <w:w w:val="100"/>
        <w:sz w:val="22"/>
        <w:szCs w:val="22"/>
        <w:lang w:val="en-US" w:eastAsia="en-US" w:bidi="ar-SA"/>
      </w:rPr>
    </w:lvl>
    <w:lvl w:ilvl="1" w:tplc="B9B2997E">
      <w:numFmt w:val="bullet"/>
      <w:lvlText w:val="•"/>
      <w:lvlJc w:val="left"/>
      <w:pPr>
        <w:ind w:left="2950" w:hanging="540"/>
      </w:pPr>
      <w:rPr>
        <w:rFonts w:hint="default"/>
        <w:lang w:val="en-US" w:eastAsia="en-US" w:bidi="ar-SA"/>
      </w:rPr>
    </w:lvl>
    <w:lvl w:ilvl="2" w:tplc="02A832AE">
      <w:numFmt w:val="bullet"/>
      <w:lvlText w:val="•"/>
      <w:lvlJc w:val="left"/>
      <w:pPr>
        <w:ind w:left="3840" w:hanging="540"/>
      </w:pPr>
      <w:rPr>
        <w:rFonts w:hint="default"/>
        <w:lang w:val="en-US" w:eastAsia="en-US" w:bidi="ar-SA"/>
      </w:rPr>
    </w:lvl>
    <w:lvl w:ilvl="3" w:tplc="C5BE8A08">
      <w:numFmt w:val="bullet"/>
      <w:lvlText w:val="•"/>
      <w:lvlJc w:val="left"/>
      <w:pPr>
        <w:ind w:left="4730" w:hanging="540"/>
      </w:pPr>
      <w:rPr>
        <w:rFonts w:hint="default"/>
        <w:lang w:val="en-US" w:eastAsia="en-US" w:bidi="ar-SA"/>
      </w:rPr>
    </w:lvl>
    <w:lvl w:ilvl="4" w:tplc="E2BCDF12">
      <w:numFmt w:val="bullet"/>
      <w:lvlText w:val="•"/>
      <w:lvlJc w:val="left"/>
      <w:pPr>
        <w:ind w:left="5620" w:hanging="540"/>
      </w:pPr>
      <w:rPr>
        <w:rFonts w:hint="default"/>
        <w:lang w:val="en-US" w:eastAsia="en-US" w:bidi="ar-SA"/>
      </w:rPr>
    </w:lvl>
    <w:lvl w:ilvl="5" w:tplc="63D445A0">
      <w:numFmt w:val="bullet"/>
      <w:lvlText w:val="•"/>
      <w:lvlJc w:val="left"/>
      <w:pPr>
        <w:ind w:left="6510" w:hanging="540"/>
      </w:pPr>
      <w:rPr>
        <w:rFonts w:hint="default"/>
        <w:lang w:val="en-US" w:eastAsia="en-US" w:bidi="ar-SA"/>
      </w:rPr>
    </w:lvl>
    <w:lvl w:ilvl="6" w:tplc="8FAC4A6E">
      <w:numFmt w:val="bullet"/>
      <w:lvlText w:val="•"/>
      <w:lvlJc w:val="left"/>
      <w:pPr>
        <w:ind w:left="7400" w:hanging="540"/>
      </w:pPr>
      <w:rPr>
        <w:rFonts w:hint="default"/>
        <w:lang w:val="en-US" w:eastAsia="en-US" w:bidi="ar-SA"/>
      </w:rPr>
    </w:lvl>
    <w:lvl w:ilvl="7" w:tplc="DEE0D1B0">
      <w:numFmt w:val="bullet"/>
      <w:lvlText w:val="•"/>
      <w:lvlJc w:val="left"/>
      <w:pPr>
        <w:ind w:left="8290" w:hanging="540"/>
      </w:pPr>
      <w:rPr>
        <w:rFonts w:hint="default"/>
        <w:lang w:val="en-US" w:eastAsia="en-US" w:bidi="ar-SA"/>
      </w:rPr>
    </w:lvl>
    <w:lvl w:ilvl="8" w:tplc="D79ACE0E">
      <w:numFmt w:val="bullet"/>
      <w:lvlText w:val="•"/>
      <w:lvlJc w:val="left"/>
      <w:pPr>
        <w:ind w:left="9180" w:hanging="540"/>
      </w:pPr>
      <w:rPr>
        <w:rFonts w:hint="default"/>
        <w:lang w:val="en-US" w:eastAsia="en-US" w:bidi="ar-SA"/>
      </w:rPr>
    </w:lvl>
  </w:abstractNum>
  <w:abstractNum w:abstractNumId="17" w15:restartNumberingAfterBreak="0">
    <w:nsid w:val="76626B8C"/>
    <w:multiLevelType w:val="multilevel"/>
    <w:tmpl w:val="3030198A"/>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1"/>
  </w:num>
  <w:num w:numId="3">
    <w:abstractNumId w:val="3"/>
  </w:num>
  <w:num w:numId="4">
    <w:abstractNumId w:val="10"/>
  </w:num>
  <w:num w:numId="5">
    <w:abstractNumId w:val="6"/>
  </w:num>
  <w:num w:numId="6">
    <w:abstractNumId w:val="4"/>
  </w:num>
  <w:num w:numId="7">
    <w:abstractNumId w:val="14"/>
  </w:num>
  <w:num w:numId="8">
    <w:abstractNumId w:val="9"/>
  </w:num>
  <w:num w:numId="9">
    <w:abstractNumId w:val="12"/>
  </w:num>
  <w:num w:numId="10">
    <w:abstractNumId w:val="16"/>
  </w:num>
  <w:num w:numId="11">
    <w:abstractNumId w:val="7"/>
  </w:num>
  <w:num w:numId="12">
    <w:abstractNumId w:val="5"/>
  </w:num>
  <w:num w:numId="13">
    <w:abstractNumId w:val="15"/>
  </w:num>
  <w:num w:numId="14">
    <w:abstractNumId w:val="11"/>
  </w:num>
  <w:num w:numId="15">
    <w:abstractNumId w:val="8"/>
  </w:num>
  <w:num w:numId="16">
    <w:abstractNumId w:val="13"/>
  </w:num>
  <w:num w:numId="17">
    <w:abstractNumId w:val="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71C"/>
    <w:rsid w:val="002B0BF3"/>
    <w:rsid w:val="003B6346"/>
    <w:rsid w:val="003E7754"/>
    <w:rsid w:val="004170A2"/>
    <w:rsid w:val="006964C6"/>
    <w:rsid w:val="0076171C"/>
    <w:rsid w:val="007B031D"/>
    <w:rsid w:val="007C4F45"/>
    <w:rsid w:val="00B822C3"/>
    <w:rsid w:val="00B90D51"/>
    <w:rsid w:val="00BC704D"/>
    <w:rsid w:val="00C12BAC"/>
    <w:rsid w:val="00C55954"/>
    <w:rsid w:val="00D45145"/>
    <w:rsid w:val="00D55BAE"/>
    <w:rsid w:val="00E23C58"/>
    <w:rsid w:val="00F40437"/>
    <w:rsid w:val="00F72D4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72F43"/>
  <w15:docId w15:val="{9365FE7E-A5FD-4530-B1FE-F5B83CF2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ind w:left="1160" w:hanging="541"/>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pPr>
      <w:ind w:left="1520" w:hanging="360"/>
    </w:pPr>
  </w:style>
  <w:style w:type="paragraph" w:customStyle="1" w:styleId="TableParagraph">
    <w:name w:val="Table Paragraph"/>
    <w:basedOn w:val="Normal"/>
    <w:uiPriority w:val="1"/>
    <w:qFormat/>
  </w:style>
  <w:style w:type="table" w:styleId="TableGrid">
    <w:name w:val="Table Grid"/>
    <w:basedOn w:val="TableNormal"/>
    <w:uiPriority w:val="59"/>
    <w:rsid w:val="00F40437"/>
    <w:pPr>
      <w:widowControl/>
      <w:autoSpaceDE/>
      <w:autoSpaceDN/>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23C58"/>
    <w:rPr>
      <w:rFonts w:ascii="Arial MT" w:eastAsia="Arial MT" w:hAnsi="Arial MT" w:cs="Arial MT"/>
    </w:rPr>
  </w:style>
  <w:style w:type="paragraph" w:styleId="Header">
    <w:name w:val="header"/>
    <w:basedOn w:val="Normal"/>
    <w:link w:val="HeaderChar"/>
    <w:uiPriority w:val="99"/>
    <w:unhideWhenUsed/>
    <w:rsid w:val="006964C6"/>
    <w:pPr>
      <w:tabs>
        <w:tab w:val="center" w:pos="4513"/>
        <w:tab w:val="right" w:pos="9026"/>
      </w:tabs>
    </w:pPr>
  </w:style>
  <w:style w:type="character" w:customStyle="1" w:styleId="HeaderChar">
    <w:name w:val="Header Char"/>
    <w:basedOn w:val="DefaultParagraphFont"/>
    <w:link w:val="Header"/>
    <w:uiPriority w:val="99"/>
    <w:rsid w:val="006964C6"/>
    <w:rPr>
      <w:rFonts w:ascii="Arial MT" w:eastAsia="Arial MT" w:hAnsi="Arial MT" w:cs="Arial MT"/>
    </w:rPr>
  </w:style>
  <w:style w:type="paragraph" w:styleId="Footer">
    <w:name w:val="footer"/>
    <w:basedOn w:val="Normal"/>
    <w:link w:val="FooterChar"/>
    <w:uiPriority w:val="99"/>
    <w:unhideWhenUsed/>
    <w:rsid w:val="006964C6"/>
    <w:pPr>
      <w:tabs>
        <w:tab w:val="center" w:pos="4513"/>
        <w:tab w:val="right" w:pos="9026"/>
      </w:tabs>
    </w:pPr>
  </w:style>
  <w:style w:type="character" w:customStyle="1" w:styleId="FooterChar">
    <w:name w:val="Footer Char"/>
    <w:basedOn w:val="DefaultParagraphFont"/>
    <w:link w:val="Footer"/>
    <w:uiPriority w:val="99"/>
    <w:rsid w:val="006964C6"/>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064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Tiwari, Alekh</dc:creator>
  <cp:lastModifiedBy>Himanshu Mittal {Himanshu Mittal}</cp:lastModifiedBy>
  <cp:revision>11</cp:revision>
  <dcterms:created xsi:type="dcterms:W3CDTF">2021-09-29T09:33:00Z</dcterms:created>
  <dcterms:modified xsi:type="dcterms:W3CDTF">2021-12-02T10:43:00Z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2021-06-05T00:00:00Z</vt:filetime>
  </property>
  <property fmtid="{D5CDD505-2E9C-101B-9397-08002B2CF9AE}" pid="3" name="Creator">
    <vt:lpwstr>Microsoft® Word 2010</vt:lpwstr>
  </property>
  <property fmtid="{D5CDD505-2E9C-101B-9397-08002B2CF9AE}" pid="4" name="LastSaved">
    <vt:filetime>2021-09-22T00:00:00Z</vt:filetime>
  </property>
</Properties>
</file>